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A0660" w14:textId="53D36ADD" w:rsidR="002D7A15" w:rsidRDefault="002D7A15" w:rsidP="00B80518">
      <w:pPr>
        <w:pStyle w:val="Heading1"/>
        <w:spacing w:before="120"/>
        <w:jc w:val="center"/>
      </w:pPr>
      <w:r>
        <w:rPr>
          <w:b w:val="0"/>
          <w:noProof/>
        </w:rPr>
        <w:drawing>
          <wp:inline distT="0" distB="0" distL="0" distR="0" wp14:anchorId="70B77FE4" wp14:editId="4AB24557">
            <wp:extent cx="5168900" cy="2082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8900" cy="2082800"/>
                    </a:xfrm>
                    <a:prstGeom prst="rect">
                      <a:avLst/>
                    </a:prstGeom>
                    <a:noFill/>
                    <a:ln>
                      <a:noFill/>
                    </a:ln>
                  </pic:spPr>
                </pic:pic>
              </a:graphicData>
            </a:graphic>
          </wp:inline>
        </w:drawing>
      </w:r>
    </w:p>
    <w:p w14:paraId="341AE9A8" w14:textId="77777777" w:rsidR="002D7A15" w:rsidRDefault="002D7A15" w:rsidP="00B80518">
      <w:pPr>
        <w:pStyle w:val="Heading1"/>
        <w:spacing w:before="120"/>
        <w:jc w:val="center"/>
      </w:pPr>
    </w:p>
    <w:p w14:paraId="66C248EF" w14:textId="77777777" w:rsidR="00B80518" w:rsidRPr="002D7A15" w:rsidRDefault="00B80518" w:rsidP="00B80518">
      <w:pPr>
        <w:pStyle w:val="Heading1"/>
        <w:spacing w:before="120"/>
        <w:jc w:val="center"/>
      </w:pPr>
      <w:r w:rsidRPr="002D7A15">
        <w:t>Alberta Society of the DeafBlind</w:t>
      </w:r>
    </w:p>
    <w:p w14:paraId="4674D7E8" w14:textId="77777777" w:rsidR="00B80518" w:rsidRPr="002D7A15" w:rsidRDefault="00B80518" w:rsidP="00B80518">
      <w:pPr>
        <w:pStyle w:val="Heading1"/>
        <w:spacing w:before="120"/>
        <w:jc w:val="center"/>
      </w:pPr>
      <w:r w:rsidRPr="002D7A15">
        <w:t>Internal Policies and Procedures</w:t>
      </w:r>
    </w:p>
    <w:p w14:paraId="0B8BCC61" w14:textId="77777777" w:rsidR="00B80518" w:rsidRDefault="00B80518" w:rsidP="00B80518">
      <w:pPr>
        <w:pStyle w:val="Heading1"/>
        <w:spacing w:before="120"/>
        <w:jc w:val="center"/>
      </w:pPr>
      <w:r w:rsidRPr="002D7A15">
        <w:t>SSP Services For DeafBlind Members’ Personal Needs</w:t>
      </w:r>
    </w:p>
    <w:p w14:paraId="1E0552AD" w14:textId="77777777" w:rsidR="002D7A15" w:rsidRDefault="002D7A15" w:rsidP="002D7A15"/>
    <w:p w14:paraId="4D41800D" w14:textId="77777777" w:rsidR="002D7A15" w:rsidRDefault="002D7A15" w:rsidP="002D7A15"/>
    <w:p w14:paraId="64DA5E51" w14:textId="42977A78" w:rsidR="002D7A15" w:rsidRPr="002D7A15" w:rsidRDefault="002D7A15" w:rsidP="002D7A15">
      <w:pPr>
        <w:rPr>
          <w:sz w:val="28"/>
          <w:szCs w:val="28"/>
        </w:rPr>
      </w:pPr>
      <w:r w:rsidRPr="002D7A15">
        <w:rPr>
          <w:rStyle w:val="Heading1Char"/>
          <w:sz w:val="28"/>
          <w:szCs w:val="28"/>
        </w:rPr>
        <w:t>ASL summary:</w:t>
      </w:r>
      <w:r w:rsidRPr="002D7A15">
        <w:rPr>
          <w:sz w:val="28"/>
          <w:szCs w:val="28"/>
        </w:rPr>
        <w:t xml:space="preserve"> </w:t>
      </w:r>
      <w:hyperlink r:id="rId10" w:history="1">
        <w:r w:rsidRPr="002D7A15">
          <w:rPr>
            <w:rStyle w:val="Hyperlink"/>
            <w:rFonts w:asciiTheme="majorHAnsi" w:eastAsia="Times New Roman" w:hAnsiTheme="majorHAnsi" w:cs="Times New Roman"/>
            <w:b/>
            <w:sz w:val="28"/>
            <w:szCs w:val="28"/>
          </w:rPr>
          <w:t>https://youtu.be/tTupuHTMlU0</w:t>
        </w:r>
      </w:hyperlink>
    </w:p>
    <w:p w14:paraId="0D2C6AB3" w14:textId="77777777" w:rsidR="00B80518" w:rsidRPr="00F212F4" w:rsidRDefault="00B80518" w:rsidP="00B80518">
      <w:pPr>
        <w:rPr>
          <w:rFonts w:asciiTheme="majorHAnsi" w:hAnsiTheme="majorHAnsi"/>
          <w:sz w:val="28"/>
          <w:szCs w:val="28"/>
        </w:rPr>
      </w:pPr>
    </w:p>
    <w:p w14:paraId="2C3A8725" w14:textId="77777777" w:rsidR="002D7A15" w:rsidRDefault="002D7A15" w:rsidP="002D7A15">
      <w:pPr>
        <w:pStyle w:val="Subtitle"/>
      </w:pPr>
    </w:p>
    <w:p w14:paraId="7C06171C" w14:textId="77777777" w:rsidR="00B80518" w:rsidRPr="002D7A15" w:rsidRDefault="00B80518" w:rsidP="002D7A15">
      <w:pPr>
        <w:pStyle w:val="Subtitle"/>
        <w:spacing w:line="276" w:lineRule="auto"/>
      </w:pPr>
      <w:r w:rsidRPr="002D7A15">
        <w:t>Introduction</w:t>
      </w:r>
    </w:p>
    <w:p w14:paraId="10B19552" w14:textId="77777777" w:rsidR="00B80518" w:rsidRPr="002D7A15" w:rsidRDefault="00B80518" w:rsidP="002D7A15">
      <w:pPr>
        <w:spacing w:line="276" w:lineRule="auto"/>
        <w:rPr>
          <w:rFonts w:asciiTheme="majorHAnsi" w:hAnsiTheme="majorHAnsi"/>
        </w:rPr>
      </w:pPr>
      <w:r w:rsidRPr="002D7A15">
        <w:rPr>
          <w:rFonts w:asciiTheme="majorHAnsi" w:hAnsiTheme="majorHAnsi"/>
        </w:rPr>
        <w:t xml:space="preserve">The Alberta Society of the DeafBlind (ASDB) has permission from the Alberta Gaming and Liquor Commission (AGLC) to use casino funds to provide SSP services for DeafBlind members for their personal use.  However, this funding is limited, and ASDB must expend the money wisely. ASDB must provide reports every year to AGLC detailing how funds were spent. </w:t>
      </w:r>
    </w:p>
    <w:p w14:paraId="07BA1FEB" w14:textId="77777777" w:rsidR="00B80518" w:rsidRPr="002D7A15" w:rsidRDefault="00B80518" w:rsidP="002D7A15">
      <w:pPr>
        <w:spacing w:line="276" w:lineRule="auto"/>
        <w:rPr>
          <w:rFonts w:asciiTheme="majorHAnsi" w:hAnsiTheme="majorHAnsi"/>
        </w:rPr>
      </w:pPr>
    </w:p>
    <w:p w14:paraId="0A672589" w14:textId="68F6CBA9" w:rsidR="00B80518" w:rsidRPr="002D7A15" w:rsidRDefault="00B80518" w:rsidP="002D7A15">
      <w:pPr>
        <w:spacing w:line="276" w:lineRule="auto"/>
        <w:rPr>
          <w:rFonts w:asciiTheme="majorHAnsi" w:hAnsiTheme="majorHAnsi"/>
        </w:rPr>
      </w:pPr>
      <w:r w:rsidRPr="002D7A15">
        <w:rPr>
          <w:rFonts w:asciiTheme="majorHAnsi" w:hAnsiTheme="majorHAnsi"/>
        </w:rPr>
        <w:t xml:space="preserve">The ASDB SSP </w:t>
      </w:r>
      <w:r w:rsidR="00CE4117">
        <w:rPr>
          <w:rFonts w:asciiTheme="majorHAnsi" w:hAnsiTheme="majorHAnsi"/>
        </w:rPr>
        <w:t xml:space="preserve">volunteer </w:t>
      </w:r>
      <w:r w:rsidRPr="002D7A15">
        <w:rPr>
          <w:rFonts w:asciiTheme="majorHAnsi" w:hAnsiTheme="majorHAnsi"/>
        </w:rPr>
        <w:t xml:space="preserve">coordinator supervises the use of these services, and can be reached at </w:t>
      </w:r>
      <w:hyperlink r:id="rId11" w:history="1">
        <w:r w:rsidRPr="002D7A15">
          <w:rPr>
            <w:rStyle w:val="Hyperlink"/>
            <w:rFonts w:asciiTheme="majorHAnsi" w:hAnsiTheme="majorHAnsi"/>
          </w:rPr>
          <w:t>ASDBSSPCoordinator@gmail.com</w:t>
        </w:r>
      </w:hyperlink>
      <w:r w:rsidRPr="002D7A15">
        <w:rPr>
          <w:rStyle w:val="Hyperlink"/>
          <w:rFonts w:asciiTheme="majorHAnsi" w:hAnsiTheme="majorHAnsi"/>
        </w:rPr>
        <w:t>.</w:t>
      </w:r>
    </w:p>
    <w:p w14:paraId="5C5F66EA" w14:textId="77777777" w:rsidR="002D7A15" w:rsidRDefault="002D7A15" w:rsidP="002D7A15">
      <w:pPr>
        <w:pStyle w:val="Subtitle"/>
        <w:spacing w:line="276" w:lineRule="auto"/>
      </w:pPr>
    </w:p>
    <w:p w14:paraId="4F0FD763" w14:textId="77777777" w:rsidR="00B80518" w:rsidRPr="002D7A15" w:rsidRDefault="00B80518" w:rsidP="002D7A15">
      <w:pPr>
        <w:pStyle w:val="Subtitle"/>
        <w:spacing w:line="276" w:lineRule="auto"/>
      </w:pPr>
      <w:r w:rsidRPr="002D7A15">
        <w:t>Limits of Service</w:t>
      </w:r>
    </w:p>
    <w:p w14:paraId="2DC6E255" w14:textId="38B623E5" w:rsidR="00B80518" w:rsidRPr="002D7A15" w:rsidRDefault="00B80518" w:rsidP="002D7A15">
      <w:pPr>
        <w:spacing w:line="276" w:lineRule="auto"/>
        <w:rPr>
          <w:rFonts w:asciiTheme="majorHAnsi" w:hAnsiTheme="majorHAnsi"/>
        </w:rPr>
      </w:pPr>
      <w:r w:rsidRPr="002D7A15">
        <w:rPr>
          <w:rFonts w:asciiTheme="majorHAnsi" w:hAnsiTheme="majorHAnsi"/>
        </w:rPr>
        <w:t xml:space="preserve">ASDB will pay for a limited number of hours per month for SSP services for each DeafBlind member for their personal use. Please contact ASDB for the exact limit of hours allowed, as it may change from year to year (for example, 16 hours per person, per month </w:t>
      </w:r>
      <w:r w:rsidR="00CE4117">
        <w:rPr>
          <w:rFonts w:asciiTheme="majorHAnsi" w:hAnsiTheme="majorHAnsi"/>
        </w:rPr>
        <w:t>is authorized for 2018</w:t>
      </w:r>
      <w:r w:rsidRPr="002D7A15">
        <w:rPr>
          <w:rFonts w:asciiTheme="majorHAnsi" w:hAnsiTheme="majorHAnsi"/>
        </w:rPr>
        <w:t>).  If a DeafBlind member uses more than the maximum hours permitted, usually ASDB would not pay.</w:t>
      </w:r>
      <w:r w:rsidRPr="002D7A15">
        <w:rPr>
          <w:rStyle w:val="FootnoteReference"/>
          <w:rFonts w:asciiTheme="majorHAnsi" w:hAnsiTheme="majorHAnsi"/>
        </w:rPr>
        <w:footnoteReference w:id="1"/>
      </w:r>
    </w:p>
    <w:p w14:paraId="41E5A9E6" w14:textId="77777777" w:rsidR="00B80518" w:rsidRPr="002D7A15" w:rsidRDefault="00B80518" w:rsidP="002D7A15">
      <w:pPr>
        <w:spacing w:line="276" w:lineRule="auto"/>
        <w:rPr>
          <w:rFonts w:asciiTheme="majorHAnsi" w:hAnsiTheme="majorHAnsi"/>
        </w:rPr>
      </w:pPr>
    </w:p>
    <w:p w14:paraId="22B3C049" w14:textId="569A3FB7" w:rsidR="00B80518" w:rsidRPr="002D7A15" w:rsidRDefault="00B80518" w:rsidP="002D7A15">
      <w:pPr>
        <w:spacing w:line="276" w:lineRule="auto"/>
        <w:rPr>
          <w:rFonts w:asciiTheme="majorHAnsi" w:hAnsiTheme="majorHAnsi"/>
        </w:rPr>
      </w:pPr>
      <w:r w:rsidRPr="002D7A15">
        <w:rPr>
          <w:rFonts w:asciiTheme="majorHAnsi" w:hAnsiTheme="majorHAnsi"/>
        </w:rPr>
        <w:lastRenderedPageBreak/>
        <w:t>If there are extenuating circumstances during one month (e.g., time-consuming medical appointments), the DeafBlind member can make a request to the ASDB SSP coordinator - in advance - to ask for additional SSP hours, and provide the reasons why (general reasons, no need to provide very personal information).  The SSP coordinator will consider the request. The SSP coordinator may need to get approval from the ASDB Board of Directors to pay for the extra hours.  In these cases the name of the DeafBlind member will be kept confidential, and only the general reasons for requesting extended hours will be shared with the Board.</w:t>
      </w:r>
    </w:p>
    <w:p w14:paraId="64E4814A" w14:textId="77777777" w:rsidR="00B80518" w:rsidRPr="002D7A15" w:rsidRDefault="00B80518" w:rsidP="002D7A15">
      <w:pPr>
        <w:spacing w:line="276" w:lineRule="auto"/>
        <w:rPr>
          <w:rFonts w:asciiTheme="majorHAnsi" w:hAnsiTheme="majorHAnsi"/>
        </w:rPr>
      </w:pPr>
    </w:p>
    <w:p w14:paraId="2D40ECBE" w14:textId="77777777" w:rsidR="00B80518" w:rsidRPr="002D7A15" w:rsidRDefault="00B80518" w:rsidP="002D7A15">
      <w:pPr>
        <w:spacing w:line="276" w:lineRule="auto"/>
        <w:rPr>
          <w:rFonts w:asciiTheme="majorHAnsi" w:hAnsiTheme="majorHAnsi"/>
        </w:rPr>
      </w:pPr>
      <w:r w:rsidRPr="002D7A15">
        <w:rPr>
          <w:rFonts w:asciiTheme="majorHAnsi" w:hAnsiTheme="majorHAnsi"/>
        </w:rPr>
        <w:t xml:space="preserve">A month means the </w:t>
      </w:r>
      <w:r w:rsidRPr="002D7A15">
        <w:rPr>
          <w:rFonts w:asciiTheme="majorHAnsi" w:hAnsiTheme="majorHAnsi"/>
          <w:u w:val="single"/>
        </w:rPr>
        <w:t>calendar</w:t>
      </w:r>
      <w:r w:rsidRPr="002D7A15">
        <w:rPr>
          <w:rFonts w:asciiTheme="majorHAnsi" w:hAnsiTheme="majorHAnsi"/>
        </w:rPr>
        <w:t xml:space="preserve"> month (e.g., month of January, month of June), even though some months have more days than other months – the maximum hours allocated is per calendar month. If the allocated hours are NOT used in one month, then what is not used is ‘lost,’ they cannot be carried forward.</w:t>
      </w:r>
      <w:r w:rsidRPr="002D7A15">
        <w:rPr>
          <w:rStyle w:val="FootnoteReference"/>
          <w:rFonts w:asciiTheme="majorHAnsi" w:hAnsiTheme="majorHAnsi"/>
        </w:rPr>
        <w:footnoteReference w:id="2"/>
      </w:r>
    </w:p>
    <w:p w14:paraId="52FBFBFE" w14:textId="77777777" w:rsidR="002D7A15" w:rsidRDefault="002D7A15" w:rsidP="002D7A15">
      <w:pPr>
        <w:pStyle w:val="Subtitle"/>
        <w:spacing w:line="276" w:lineRule="auto"/>
      </w:pPr>
    </w:p>
    <w:p w14:paraId="257DE6DD" w14:textId="77777777" w:rsidR="00B80518" w:rsidRPr="002D7A15" w:rsidRDefault="00B80518" w:rsidP="002D7A15">
      <w:pPr>
        <w:pStyle w:val="Subtitle"/>
        <w:spacing w:line="276" w:lineRule="auto"/>
      </w:pPr>
      <w:r w:rsidRPr="002D7A15">
        <w:t>Booking SSPs</w:t>
      </w:r>
    </w:p>
    <w:p w14:paraId="6A0E7C28" w14:textId="77777777" w:rsidR="00B80518" w:rsidRPr="002D7A15" w:rsidRDefault="00B80518" w:rsidP="002D7A15">
      <w:pPr>
        <w:spacing w:line="276" w:lineRule="auto"/>
        <w:rPr>
          <w:rFonts w:asciiTheme="majorHAnsi" w:hAnsiTheme="majorHAnsi"/>
        </w:rPr>
      </w:pPr>
      <w:r w:rsidRPr="002D7A15">
        <w:rPr>
          <w:rFonts w:asciiTheme="majorHAnsi" w:hAnsiTheme="majorHAnsi"/>
        </w:rPr>
        <w:t xml:space="preserve">DeafBlind members contact SSPs directly to book services from the SSPs they want to hire for their personal errands and needs (do not contact ASDB SSP coordinator to book SSPs for personal services). </w:t>
      </w:r>
    </w:p>
    <w:p w14:paraId="48BDFC7F" w14:textId="77777777" w:rsidR="00B80518" w:rsidRPr="002D7A15" w:rsidRDefault="00B80518" w:rsidP="002D7A15">
      <w:pPr>
        <w:spacing w:line="276" w:lineRule="auto"/>
        <w:rPr>
          <w:rFonts w:asciiTheme="majorHAnsi" w:hAnsiTheme="majorHAnsi"/>
        </w:rPr>
      </w:pPr>
    </w:p>
    <w:p w14:paraId="3B8C788B" w14:textId="1D0FD78A" w:rsidR="00B80518" w:rsidRPr="002D7A15" w:rsidRDefault="00B80518" w:rsidP="002D7A15">
      <w:pPr>
        <w:spacing w:line="276" w:lineRule="auto"/>
        <w:rPr>
          <w:rFonts w:asciiTheme="majorHAnsi" w:hAnsiTheme="majorHAnsi"/>
        </w:rPr>
      </w:pPr>
      <w:r w:rsidRPr="002D7A15">
        <w:rPr>
          <w:rFonts w:asciiTheme="majorHAnsi" w:hAnsiTheme="majorHAnsi"/>
        </w:rPr>
        <w:t xml:space="preserve">DeafBlind members must use SSPs who are on the </w:t>
      </w:r>
      <w:r w:rsidRPr="002D7A15">
        <w:rPr>
          <w:rFonts w:asciiTheme="majorHAnsi" w:hAnsiTheme="majorHAnsi"/>
          <w:u w:val="single"/>
        </w:rPr>
        <w:t>ASDB approved list</w:t>
      </w:r>
      <w:r w:rsidRPr="002D7A15">
        <w:rPr>
          <w:rFonts w:asciiTheme="majorHAnsi" w:hAnsiTheme="majorHAnsi"/>
        </w:rPr>
        <w:t>. For more information, contact the ASD</w:t>
      </w:r>
      <w:r w:rsidR="007B5B2D" w:rsidRPr="002D7A15">
        <w:rPr>
          <w:rFonts w:asciiTheme="majorHAnsi" w:hAnsiTheme="majorHAnsi"/>
        </w:rPr>
        <w:t>B SSP c</w:t>
      </w:r>
      <w:r w:rsidRPr="002D7A15">
        <w:rPr>
          <w:rFonts w:asciiTheme="majorHAnsi" w:hAnsiTheme="majorHAnsi"/>
        </w:rPr>
        <w:t xml:space="preserve">oordinator at </w:t>
      </w:r>
      <w:hyperlink r:id="rId12" w:history="1">
        <w:r w:rsidRPr="002D7A15">
          <w:rPr>
            <w:rStyle w:val="Hyperlink"/>
            <w:rFonts w:asciiTheme="majorHAnsi" w:hAnsiTheme="majorHAnsi"/>
          </w:rPr>
          <w:t>ASDBSSPCoordinator@gmail.com</w:t>
        </w:r>
      </w:hyperlink>
      <w:r w:rsidRPr="002D7A15">
        <w:rPr>
          <w:rStyle w:val="Hyperlink"/>
          <w:rFonts w:asciiTheme="majorHAnsi" w:hAnsiTheme="majorHAnsi"/>
        </w:rPr>
        <w:t>.</w:t>
      </w:r>
    </w:p>
    <w:p w14:paraId="16F92F43" w14:textId="77777777" w:rsidR="00B80518" w:rsidRPr="002D7A15" w:rsidRDefault="00B80518" w:rsidP="002D7A15">
      <w:pPr>
        <w:spacing w:line="276" w:lineRule="auto"/>
        <w:rPr>
          <w:rFonts w:asciiTheme="majorHAnsi" w:hAnsiTheme="majorHAnsi"/>
        </w:rPr>
      </w:pPr>
    </w:p>
    <w:p w14:paraId="7096CABE" w14:textId="77777777" w:rsidR="00B80518" w:rsidRPr="002D7A15" w:rsidRDefault="00B80518" w:rsidP="002D7A15">
      <w:pPr>
        <w:spacing w:line="276" w:lineRule="auto"/>
        <w:rPr>
          <w:rFonts w:asciiTheme="majorHAnsi" w:hAnsiTheme="majorHAnsi"/>
        </w:rPr>
      </w:pPr>
      <w:r w:rsidRPr="002D7A15">
        <w:rPr>
          <w:rFonts w:asciiTheme="majorHAnsi" w:hAnsiTheme="majorHAnsi"/>
        </w:rPr>
        <w:t>If members prefer to use other SSPs who are not on the ASDB approved list, then they are welcome to arrange payment / volunteer services of SSPs on their own.</w:t>
      </w:r>
    </w:p>
    <w:p w14:paraId="63ECDE12" w14:textId="77777777" w:rsidR="00B80518" w:rsidRPr="002D7A15" w:rsidRDefault="00B80518" w:rsidP="002D7A15">
      <w:pPr>
        <w:spacing w:line="276" w:lineRule="auto"/>
        <w:rPr>
          <w:rFonts w:asciiTheme="majorHAnsi" w:hAnsiTheme="majorHAnsi"/>
        </w:rPr>
      </w:pPr>
    </w:p>
    <w:p w14:paraId="11104CE8" w14:textId="5E43C9D2" w:rsidR="00B80518" w:rsidRPr="002D7A15" w:rsidRDefault="00B80518" w:rsidP="002D7A15">
      <w:pPr>
        <w:spacing w:line="276" w:lineRule="auto"/>
        <w:rPr>
          <w:rFonts w:asciiTheme="majorHAnsi" w:hAnsiTheme="majorHAnsi"/>
        </w:rPr>
      </w:pPr>
      <w:r w:rsidRPr="002D7A15">
        <w:rPr>
          <w:rFonts w:asciiTheme="majorHAnsi" w:hAnsiTheme="majorHAnsi"/>
        </w:rPr>
        <w:t>The DeafBlind member and the SSP will have to agree in advance what the acceptable ways are for communicating with each other in order to book services (e.g., email, text, FaceBook, Glide</w:t>
      </w:r>
      <w:r w:rsidR="00AA1DFB" w:rsidRPr="002D7A15">
        <w:rPr>
          <w:rFonts w:asciiTheme="majorHAnsi" w:hAnsiTheme="majorHAnsi"/>
        </w:rPr>
        <w:t>, phone</w:t>
      </w:r>
      <w:r w:rsidRPr="002D7A15">
        <w:rPr>
          <w:rFonts w:asciiTheme="majorHAnsi" w:hAnsiTheme="majorHAnsi"/>
        </w:rPr>
        <w:t>).  Last minute requests may not be filled.  It’s best to try to book SSPs a few days (even a week) in advance, whenever possible.</w:t>
      </w:r>
    </w:p>
    <w:p w14:paraId="39631721" w14:textId="77777777" w:rsidR="00B80518" w:rsidRPr="002D7A15" w:rsidRDefault="00B80518" w:rsidP="002D7A15">
      <w:pPr>
        <w:spacing w:line="276" w:lineRule="auto"/>
        <w:rPr>
          <w:rFonts w:asciiTheme="majorHAnsi" w:hAnsiTheme="majorHAnsi"/>
          <w:u w:val="single"/>
        </w:rPr>
      </w:pPr>
    </w:p>
    <w:p w14:paraId="297B2555" w14:textId="77777777" w:rsidR="00B80518" w:rsidRPr="002D7A15" w:rsidRDefault="00B80518" w:rsidP="002D7A15">
      <w:pPr>
        <w:spacing w:line="276" w:lineRule="auto"/>
        <w:rPr>
          <w:rFonts w:asciiTheme="majorHAnsi" w:hAnsiTheme="majorHAnsi"/>
        </w:rPr>
      </w:pPr>
      <w:r w:rsidRPr="002D7A15">
        <w:rPr>
          <w:rFonts w:asciiTheme="majorHAnsi" w:hAnsiTheme="majorHAnsi"/>
          <w:b/>
        </w:rPr>
        <w:t>ASDB rules</w:t>
      </w:r>
      <w:r w:rsidRPr="002D7A15">
        <w:rPr>
          <w:rFonts w:asciiTheme="majorHAnsi" w:hAnsiTheme="majorHAnsi"/>
        </w:rPr>
        <w:t>:</w:t>
      </w:r>
      <w:r w:rsidRPr="002D7A15">
        <w:rPr>
          <w:rFonts w:asciiTheme="majorHAnsi" w:hAnsiTheme="majorHAnsi"/>
          <w:u w:val="single"/>
        </w:rPr>
        <w:t xml:space="preserve"> one</w:t>
      </w:r>
      <w:r w:rsidRPr="002D7A15">
        <w:rPr>
          <w:rFonts w:asciiTheme="majorHAnsi" w:hAnsiTheme="majorHAnsi"/>
        </w:rPr>
        <w:t xml:space="preserve"> SSP works with </w:t>
      </w:r>
      <w:r w:rsidRPr="002D7A15">
        <w:rPr>
          <w:rFonts w:asciiTheme="majorHAnsi" w:hAnsiTheme="majorHAnsi"/>
          <w:u w:val="single"/>
        </w:rPr>
        <w:t>one</w:t>
      </w:r>
      <w:r w:rsidRPr="002D7A15">
        <w:rPr>
          <w:rFonts w:asciiTheme="majorHAnsi" w:hAnsiTheme="majorHAnsi"/>
        </w:rPr>
        <w:t xml:space="preserve"> DeafBlind member at a time. Due to safety considerations, two or more DeafBlind members with one SSP at the same time is not permitted.</w:t>
      </w:r>
    </w:p>
    <w:p w14:paraId="7453E745" w14:textId="77777777" w:rsidR="00B80518" w:rsidRPr="002D7A15" w:rsidRDefault="00B80518" w:rsidP="002D7A15">
      <w:pPr>
        <w:spacing w:line="276" w:lineRule="auto"/>
        <w:rPr>
          <w:rFonts w:asciiTheme="majorHAnsi" w:hAnsiTheme="majorHAnsi"/>
        </w:rPr>
      </w:pPr>
    </w:p>
    <w:p w14:paraId="57FE6F72" w14:textId="5C01BE98" w:rsidR="00CE4117" w:rsidRDefault="00B80518" w:rsidP="002D7A15">
      <w:pPr>
        <w:spacing w:line="276" w:lineRule="auto"/>
        <w:rPr>
          <w:rFonts w:asciiTheme="majorHAnsi" w:hAnsiTheme="majorHAnsi"/>
        </w:rPr>
      </w:pPr>
      <w:r w:rsidRPr="002D7A15">
        <w:rPr>
          <w:rFonts w:asciiTheme="majorHAnsi" w:hAnsiTheme="majorHAnsi"/>
          <w:b/>
        </w:rPr>
        <w:t>Note:</w:t>
      </w:r>
      <w:r w:rsidRPr="002D7A15">
        <w:rPr>
          <w:rFonts w:asciiTheme="majorHAnsi" w:hAnsiTheme="majorHAnsi"/>
        </w:rPr>
        <w:t xml:space="preserve"> ASDB does not pay for </w:t>
      </w:r>
      <w:r w:rsidRPr="002D7A15">
        <w:rPr>
          <w:rFonts w:asciiTheme="majorHAnsi" w:hAnsiTheme="majorHAnsi"/>
          <w:u w:val="single"/>
        </w:rPr>
        <w:t>interpreting services</w:t>
      </w:r>
      <w:r w:rsidRPr="002D7A15">
        <w:rPr>
          <w:rFonts w:asciiTheme="majorHAnsi" w:hAnsiTheme="majorHAnsi"/>
        </w:rPr>
        <w:t xml:space="preserve"> for DeafBlind members (except for ASDB meetings, socials or events).  When DeafBlind members have appointments that require interpreting services, DeafBlind members must contact an interpreting agency</w:t>
      </w:r>
      <w:r w:rsidR="008B1817">
        <w:rPr>
          <w:rFonts w:asciiTheme="majorHAnsi" w:hAnsiTheme="majorHAnsi"/>
        </w:rPr>
        <w:t xml:space="preserve"> to book services</w:t>
      </w:r>
      <w:r w:rsidRPr="002D7A15">
        <w:rPr>
          <w:rFonts w:asciiTheme="majorHAnsi" w:hAnsiTheme="majorHAnsi"/>
        </w:rPr>
        <w:t xml:space="preserve">.  </w:t>
      </w:r>
    </w:p>
    <w:p w14:paraId="51DC4783" w14:textId="57064CE4" w:rsidR="00B80518" w:rsidRPr="002D7A15" w:rsidRDefault="00B80518" w:rsidP="002D7A15">
      <w:pPr>
        <w:spacing w:line="276" w:lineRule="auto"/>
        <w:rPr>
          <w:rFonts w:asciiTheme="majorHAnsi" w:hAnsiTheme="majorHAnsi"/>
        </w:rPr>
      </w:pPr>
      <w:r w:rsidRPr="002D7A15">
        <w:rPr>
          <w:rFonts w:asciiTheme="majorHAnsi" w:hAnsiTheme="majorHAnsi"/>
        </w:rPr>
        <w:t>Members can use their ASDB monthly SSP hours to book the SSP services to guide/bring members to and from the appointment</w:t>
      </w:r>
      <w:r w:rsidR="00CE4117">
        <w:rPr>
          <w:rFonts w:asciiTheme="majorHAnsi" w:hAnsiTheme="majorHAnsi"/>
        </w:rPr>
        <w:t>s where interpreting services have been booked</w:t>
      </w:r>
      <w:r w:rsidRPr="002D7A15">
        <w:rPr>
          <w:rFonts w:asciiTheme="majorHAnsi" w:hAnsiTheme="majorHAnsi"/>
        </w:rPr>
        <w:t xml:space="preserve">.  </w:t>
      </w:r>
    </w:p>
    <w:p w14:paraId="02D783AA" w14:textId="77777777" w:rsidR="002D7A15" w:rsidRDefault="002D7A15" w:rsidP="002D7A15">
      <w:pPr>
        <w:pStyle w:val="Heading2"/>
        <w:spacing w:before="0" w:line="276" w:lineRule="auto"/>
        <w:rPr>
          <w:sz w:val="24"/>
          <w:szCs w:val="24"/>
        </w:rPr>
      </w:pPr>
    </w:p>
    <w:p w14:paraId="2A705A45" w14:textId="77777777" w:rsidR="00B80518" w:rsidRPr="002D7A15" w:rsidRDefault="00B80518" w:rsidP="002D7A15">
      <w:pPr>
        <w:pStyle w:val="Subtitle"/>
      </w:pPr>
      <w:r w:rsidRPr="002D7A15">
        <w:t>DeafBlind Members Responsibilities – Reporting Services</w:t>
      </w:r>
    </w:p>
    <w:p w14:paraId="3343C709" w14:textId="77777777" w:rsidR="00B80518" w:rsidRPr="002D7A15" w:rsidRDefault="00B80518" w:rsidP="002D7A15">
      <w:pPr>
        <w:spacing w:line="276" w:lineRule="auto"/>
        <w:rPr>
          <w:rFonts w:asciiTheme="majorHAnsi" w:hAnsiTheme="majorHAnsi"/>
        </w:rPr>
      </w:pPr>
      <w:r w:rsidRPr="002D7A15">
        <w:rPr>
          <w:rFonts w:asciiTheme="majorHAnsi" w:hAnsiTheme="majorHAnsi"/>
        </w:rPr>
        <w:t>At the end of every month DeafBlind members must email the ASDB SSP coordinator to report the SSP services they used:</w:t>
      </w:r>
    </w:p>
    <w:p w14:paraId="4A376010" w14:textId="1627A44C" w:rsidR="00B80518" w:rsidRPr="002D7A15" w:rsidRDefault="00B80518" w:rsidP="002D7A15">
      <w:pPr>
        <w:pStyle w:val="ListParagraph"/>
        <w:numPr>
          <w:ilvl w:val="0"/>
          <w:numId w:val="2"/>
        </w:numPr>
        <w:spacing w:line="276" w:lineRule="auto"/>
        <w:rPr>
          <w:rFonts w:asciiTheme="majorHAnsi" w:hAnsiTheme="majorHAnsi"/>
          <w:b/>
        </w:rPr>
      </w:pPr>
      <w:r w:rsidRPr="002D7A15">
        <w:rPr>
          <w:rFonts w:asciiTheme="majorHAnsi" w:hAnsiTheme="majorHAnsi"/>
          <w:b/>
        </w:rPr>
        <w:t xml:space="preserve">Date  </w:t>
      </w:r>
      <w:r w:rsidRPr="002D7A15">
        <w:rPr>
          <w:rFonts w:asciiTheme="majorHAnsi" w:hAnsiTheme="majorHAnsi"/>
          <w:b/>
        </w:rPr>
        <w:tab/>
        <w:t xml:space="preserve">2. Time start </w:t>
      </w:r>
      <w:r w:rsidRPr="002D7A15">
        <w:rPr>
          <w:rFonts w:asciiTheme="majorHAnsi" w:hAnsiTheme="majorHAnsi"/>
          <w:b/>
        </w:rPr>
        <w:tab/>
      </w:r>
      <w:r w:rsidR="00F90B2B">
        <w:rPr>
          <w:rFonts w:asciiTheme="majorHAnsi" w:hAnsiTheme="majorHAnsi"/>
          <w:b/>
        </w:rPr>
        <w:t xml:space="preserve"> </w:t>
      </w:r>
      <w:r w:rsidR="00F90B2B">
        <w:rPr>
          <w:rFonts w:asciiTheme="majorHAnsi" w:hAnsiTheme="majorHAnsi"/>
          <w:b/>
        </w:rPr>
        <w:tab/>
      </w:r>
      <w:r w:rsidRPr="002D7A15">
        <w:rPr>
          <w:rFonts w:asciiTheme="majorHAnsi" w:hAnsiTheme="majorHAnsi"/>
          <w:b/>
        </w:rPr>
        <w:t xml:space="preserve">3. Time finish </w:t>
      </w:r>
      <w:r w:rsidRPr="002D7A15">
        <w:rPr>
          <w:rFonts w:asciiTheme="majorHAnsi" w:hAnsiTheme="majorHAnsi"/>
          <w:b/>
        </w:rPr>
        <w:tab/>
      </w:r>
      <w:r w:rsidR="00F90B2B">
        <w:rPr>
          <w:rFonts w:asciiTheme="majorHAnsi" w:hAnsiTheme="majorHAnsi"/>
          <w:b/>
        </w:rPr>
        <w:tab/>
      </w:r>
      <w:r w:rsidRPr="002D7A15">
        <w:rPr>
          <w:rFonts w:asciiTheme="majorHAnsi" w:hAnsiTheme="majorHAnsi"/>
          <w:b/>
        </w:rPr>
        <w:t>4. Name of SSP</w:t>
      </w:r>
    </w:p>
    <w:p w14:paraId="496D1DB4" w14:textId="77777777" w:rsidR="00B80518" w:rsidRPr="002D7A15" w:rsidRDefault="00B80518" w:rsidP="002D7A15">
      <w:pPr>
        <w:spacing w:line="276" w:lineRule="auto"/>
        <w:rPr>
          <w:rFonts w:asciiTheme="majorHAnsi" w:hAnsiTheme="majorHAnsi"/>
        </w:rPr>
      </w:pPr>
    </w:p>
    <w:p w14:paraId="7A195EB3" w14:textId="77777777" w:rsidR="00B80518" w:rsidRPr="002D7A15" w:rsidRDefault="00B80518" w:rsidP="002D7A15">
      <w:pPr>
        <w:spacing w:line="276" w:lineRule="auto"/>
        <w:rPr>
          <w:rFonts w:asciiTheme="majorHAnsi" w:hAnsiTheme="majorHAnsi"/>
        </w:rPr>
      </w:pPr>
      <w:r w:rsidRPr="002D7A15">
        <w:rPr>
          <w:rFonts w:asciiTheme="majorHAnsi" w:hAnsiTheme="majorHAnsi"/>
        </w:rPr>
        <w:t xml:space="preserve">ASDB needs this information in order to properly pay SSPs.  Therefore, DeafBlind members </w:t>
      </w:r>
      <w:r w:rsidRPr="002D7A15">
        <w:rPr>
          <w:rFonts w:asciiTheme="majorHAnsi" w:hAnsiTheme="majorHAnsi"/>
          <w:b/>
          <w:u w:val="single"/>
        </w:rPr>
        <w:t>must</w:t>
      </w:r>
      <w:r w:rsidRPr="002D7A15">
        <w:rPr>
          <w:rFonts w:asciiTheme="majorHAnsi" w:hAnsiTheme="majorHAnsi"/>
        </w:rPr>
        <w:t xml:space="preserve"> email</w:t>
      </w:r>
      <w:r w:rsidRPr="002D7A15">
        <w:rPr>
          <w:rStyle w:val="FootnoteReference"/>
          <w:rFonts w:asciiTheme="majorHAnsi" w:hAnsiTheme="majorHAnsi"/>
        </w:rPr>
        <w:footnoteReference w:id="3"/>
      </w:r>
      <w:r w:rsidRPr="002D7A15">
        <w:rPr>
          <w:rFonts w:asciiTheme="majorHAnsi" w:hAnsiTheme="majorHAnsi"/>
        </w:rPr>
        <w:t xml:space="preserve"> the coordinator </w:t>
      </w:r>
      <w:r w:rsidR="0085151B" w:rsidRPr="002D7A15">
        <w:rPr>
          <w:rFonts w:asciiTheme="majorHAnsi" w:hAnsiTheme="majorHAnsi"/>
        </w:rPr>
        <w:t xml:space="preserve">at the end of every month </w:t>
      </w:r>
      <w:hyperlink r:id="rId13" w:history="1">
        <w:r w:rsidRPr="002D7A15">
          <w:rPr>
            <w:rStyle w:val="Hyperlink"/>
            <w:rFonts w:asciiTheme="majorHAnsi" w:hAnsiTheme="majorHAnsi"/>
          </w:rPr>
          <w:t>ASDBSSPCoordinator@gmail.com</w:t>
        </w:r>
      </w:hyperlink>
      <w:r w:rsidRPr="002D7A15">
        <w:rPr>
          <w:rFonts w:asciiTheme="majorHAnsi" w:hAnsiTheme="majorHAnsi"/>
        </w:rPr>
        <w:t xml:space="preserve"> to confirm the services they used. ASDB </w:t>
      </w:r>
      <w:r w:rsidRPr="002D7A15">
        <w:rPr>
          <w:rFonts w:asciiTheme="majorHAnsi" w:hAnsiTheme="majorHAnsi"/>
          <w:u w:val="single"/>
        </w:rPr>
        <w:t>does not need to know</w:t>
      </w:r>
      <w:r w:rsidRPr="002D7A15">
        <w:rPr>
          <w:rFonts w:asciiTheme="majorHAnsi" w:hAnsiTheme="majorHAnsi"/>
        </w:rPr>
        <w:t xml:space="preserve"> what DeafBlind members used SSP services for (what they were doing), ASDB just needs to know the dates, times and which SSP was booked.  ASDB also needs this information to keep records of all the services used in order to prepare reports for the government (AGLC).  </w:t>
      </w:r>
    </w:p>
    <w:p w14:paraId="76AC3EA7" w14:textId="77777777" w:rsidR="002D7A15" w:rsidRDefault="002D7A15" w:rsidP="002D7A15">
      <w:pPr>
        <w:pStyle w:val="Heading2"/>
        <w:spacing w:before="0" w:line="276" w:lineRule="auto"/>
        <w:rPr>
          <w:sz w:val="24"/>
          <w:szCs w:val="24"/>
        </w:rPr>
      </w:pPr>
    </w:p>
    <w:p w14:paraId="1AEE2CAB" w14:textId="77777777" w:rsidR="00B80518" w:rsidRPr="002D7A15" w:rsidRDefault="00B80518" w:rsidP="002D7A15">
      <w:pPr>
        <w:pStyle w:val="Subtitle"/>
      </w:pPr>
      <w:r w:rsidRPr="002D7A15">
        <w:t>Cancelling SSP Services</w:t>
      </w:r>
    </w:p>
    <w:p w14:paraId="3E345751" w14:textId="4A349C0B" w:rsidR="00B80518" w:rsidRPr="002D7A15" w:rsidRDefault="00B80518" w:rsidP="002D7A15">
      <w:pPr>
        <w:spacing w:line="276" w:lineRule="auto"/>
        <w:rPr>
          <w:rFonts w:asciiTheme="majorHAnsi" w:hAnsiTheme="majorHAnsi"/>
          <w:u w:val="single"/>
        </w:rPr>
      </w:pPr>
      <w:r w:rsidRPr="002D7A15">
        <w:rPr>
          <w:rFonts w:asciiTheme="majorHAnsi" w:hAnsiTheme="majorHAnsi"/>
        </w:rPr>
        <w:t xml:space="preserve">If a DeafBlind member cancels an SSP with </w:t>
      </w:r>
      <w:r w:rsidRPr="002D7A15">
        <w:rPr>
          <w:rFonts w:asciiTheme="majorHAnsi" w:hAnsiTheme="majorHAnsi"/>
          <w:u w:val="single"/>
        </w:rPr>
        <w:t>48 hours or more</w:t>
      </w:r>
      <w:r w:rsidRPr="002D7A15">
        <w:rPr>
          <w:rFonts w:asciiTheme="majorHAnsi" w:hAnsiTheme="majorHAnsi"/>
        </w:rPr>
        <w:t xml:space="preserve"> advance notice, the SSP will not be paid.  If a DeafBlind member cancels with </w:t>
      </w:r>
      <w:r w:rsidRPr="002D7A15">
        <w:rPr>
          <w:rFonts w:asciiTheme="majorHAnsi" w:hAnsiTheme="majorHAnsi"/>
          <w:u w:val="single"/>
        </w:rPr>
        <w:t>less than 48 hours</w:t>
      </w:r>
      <w:r w:rsidRPr="002D7A15">
        <w:rPr>
          <w:rFonts w:asciiTheme="majorHAnsi" w:hAnsiTheme="majorHAnsi"/>
        </w:rPr>
        <w:t xml:space="preserve"> notice, then the SSP </w:t>
      </w:r>
      <w:r w:rsidR="00373F6A" w:rsidRPr="002D7A15">
        <w:rPr>
          <w:rFonts w:asciiTheme="majorHAnsi" w:hAnsiTheme="majorHAnsi"/>
        </w:rPr>
        <w:t>will be paid for two hours.</w:t>
      </w:r>
    </w:p>
    <w:p w14:paraId="790684EE" w14:textId="77777777" w:rsidR="00B80518" w:rsidRPr="002D7A15" w:rsidRDefault="00B80518" w:rsidP="002D7A15">
      <w:pPr>
        <w:spacing w:line="276" w:lineRule="auto"/>
        <w:rPr>
          <w:rFonts w:asciiTheme="majorHAnsi" w:hAnsiTheme="majorHAnsi"/>
        </w:rPr>
      </w:pPr>
    </w:p>
    <w:p w14:paraId="0A269BBF" w14:textId="40965333" w:rsidR="00B80518" w:rsidRPr="002D7A15" w:rsidRDefault="00B80518" w:rsidP="002D7A15">
      <w:pPr>
        <w:spacing w:line="276" w:lineRule="auto"/>
        <w:rPr>
          <w:rFonts w:asciiTheme="majorHAnsi" w:hAnsiTheme="majorHAnsi"/>
        </w:rPr>
      </w:pPr>
      <w:r w:rsidRPr="002D7A15">
        <w:rPr>
          <w:rFonts w:asciiTheme="majorHAnsi" w:hAnsiTheme="majorHAnsi"/>
        </w:rPr>
        <w:t xml:space="preserve">The date and time the message is sent by the DeafBlind member to cancel the assignment, is considered the time the ‘notice’ is given.  For example if the DeafBlind member sends the message with more than 48 hours notice, but the SSP does not receive (check) the message until after the 48 hours deadline, then ‘notice’ is considered given by the DeafBlind person in time.  If the message is sent with less that 48 hours notice, then the SSP can </w:t>
      </w:r>
      <w:r w:rsidR="00373F6A" w:rsidRPr="002D7A15">
        <w:rPr>
          <w:rFonts w:asciiTheme="majorHAnsi" w:hAnsiTheme="majorHAnsi"/>
        </w:rPr>
        <w:t xml:space="preserve">invoice for </w:t>
      </w:r>
      <w:r w:rsidRPr="002D7A15">
        <w:rPr>
          <w:rFonts w:asciiTheme="majorHAnsi" w:hAnsiTheme="majorHAnsi"/>
        </w:rPr>
        <w:t>2 h</w:t>
      </w:r>
      <w:r w:rsidR="00373F6A" w:rsidRPr="002D7A15">
        <w:rPr>
          <w:rFonts w:asciiTheme="majorHAnsi" w:hAnsiTheme="majorHAnsi"/>
        </w:rPr>
        <w:t>ours.</w:t>
      </w:r>
    </w:p>
    <w:p w14:paraId="0631967A" w14:textId="77777777" w:rsidR="00B80518" w:rsidRPr="002D7A15" w:rsidRDefault="00B80518" w:rsidP="002D7A15">
      <w:pPr>
        <w:spacing w:line="276" w:lineRule="auto"/>
        <w:rPr>
          <w:rFonts w:asciiTheme="majorHAnsi" w:hAnsiTheme="majorHAnsi"/>
        </w:rPr>
      </w:pPr>
    </w:p>
    <w:p w14:paraId="3766809E" w14:textId="5D744D2A" w:rsidR="00B80518" w:rsidRPr="002D7A15" w:rsidRDefault="00B80518" w:rsidP="002D7A15">
      <w:pPr>
        <w:spacing w:line="276" w:lineRule="auto"/>
        <w:rPr>
          <w:rFonts w:asciiTheme="majorHAnsi" w:hAnsiTheme="majorHAnsi"/>
        </w:rPr>
      </w:pPr>
      <w:r w:rsidRPr="002D7A15">
        <w:rPr>
          <w:rFonts w:asciiTheme="majorHAnsi" w:hAnsiTheme="majorHAnsi"/>
        </w:rPr>
        <w:t xml:space="preserve">Unfortunately, </w:t>
      </w:r>
      <w:r w:rsidR="00373F6A" w:rsidRPr="002D7A15">
        <w:rPr>
          <w:rFonts w:asciiTheme="majorHAnsi" w:hAnsiTheme="majorHAnsi"/>
        </w:rPr>
        <w:t>cancellations</w:t>
      </w:r>
      <w:r w:rsidRPr="002D7A15">
        <w:rPr>
          <w:rFonts w:asciiTheme="majorHAnsi" w:hAnsiTheme="majorHAnsi"/>
        </w:rPr>
        <w:t xml:space="preserve"> with </w:t>
      </w:r>
      <w:r w:rsidRPr="002D7A15">
        <w:rPr>
          <w:rFonts w:asciiTheme="majorHAnsi" w:hAnsiTheme="majorHAnsi"/>
          <w:u w:val="single"/>
        </w:rPr>
        <w:t>less than 48 hours notice</w:t>
      </w:r>
      <w:r w:rsidRPr="002D7A15">
        <w:rPr>
          <w:rFonts w:asciiTheme="majorHAnsi" w:hAnsiTheme="majorHAnsi"/>
        </w:rPr>
        <w:t xml:space="preserve"> will be paid to the SSP and </w:t>
      </w:r>
      <w:r w:rsidR="00373F6A" w:rsidRPr="002D7A15">
        <w:rPr>
          <w:rFonts w:asciiTheme="majorHAnsi" w:hAnsiTheme="majorHAnsi"/>
        </w:rPr>
        <w:t xml:space="preserve">the two hours </w:t>
      </w:r>
      <w:r w:rsidRPr="002D7A15">
        <w:rPr>
          <w:rFonts w:asciiTheme="majorHAnsi" w:hAnsiTheme="majorHAnsi"/>
        </w:rPr>
        <w:t>will count as part of the month’s allotment of hours.</w:t>
      </w:r>
    </w:p>
    <w:p w14:paraId="6D3291F0" w14:textId="77777777" w:rsidR="002D7A15" w:rsidRDefault="002D7A15" w:rsidP="002D7A15">
      <w:pPr>
        <w:pStyle w:val="Heading2"/>
        <w:spacing w:before="0" w:line="276" w:lineRule="auto"/>
        <w:rPr>
          <w:sz w:val="24"/>
          <w:szCs w:val="24"/>
        </w:rPr>
      </w:pPr>
    </w:p>
    <w:p w14:paraId="0B716E19" w14:textId="77777777" w:rsidR="00B80518" w:rsidRPr="002D7A15" w:rsidRDefault="00B80518" w:rsidP="002D7A15">
      <w:pPr>
        <w:pStyle w:val="Subtitle"/>
      </w:pPr>
      <w:r w:rsidRPr="002D7A15">
        <w:t>Expenses</w:t>
      </w:r>
    </w:p>
    <w:p w14:paraId="19997F0A" w14:textId="77777777" w:rsidR="00B80518" w:rsidRPr="002D7A15" w:rsidRDefault="00B80518" w:rsidP="002D7A15">
      <w:pPr>
        <w:spacing w:line="276" w:lineRule="auto"/>
        <w:rPr>
          <w:rFonts w:asciiTheme="majorHAnsi" w:hAnsiTheme="majorHAnsi"/>
        </w:rPr>
      </w:pPr>
      <w:r w:rsidRPr="002D7A15">
        <w:rPr>
          <w:rFonts w:asciiTheme="majorHAnsi" w:hAnsiTheme="majorHAnsi"/>
        </w:rPr>
        <w:t xml:space="preserve">ASDB does </w:t>
      </w:r>
      <w:r w:rsidRPr="002D7A15">
        <w:rPr>
          <w:rFonts w:asciiTheme="majorHAnsi" w:hAnsiTheme="majorHAnsi"/>
          <w:b/>
          <w:u w:val="single"/>
        </w:rPr>
        <w:t>not</w:t>
      </w:r>
      <w:r w:rsidRPr="002D7A15">
        <w:rPr>
          <w:rFonts w:asciiTheme="majorHAnsi" w:hAnsiTheme="majorHAnsi"/>
        </w:rPr>
        <w:t xml:space="preserve"> pay for insurance, transportation, gas, parking, bus fare, taxis, meals, admission fees or any other expenses for the SSP or for the DeafBlind member.  DeafBlind members can discuss (in advance) directly with SSPs to negotiate and agree on travel costs, or other expenses, if necessary.  ASDB would not usually be involved in these negotiations.</w:t>
      </w:r>
    </w:p>
    <w:p w14:paraId="30AB60D3" w14:textId="77777777" w:rsidR="00B80518" w:rsidRPr="002D7A15" w:rsidRDefault="00B80518" w:rsidP="002D7A15">
      <w:pPr>
        <w:spacing w:line="276" w:lineRule="auto"/>
        <w:rPr>
          <w:rFonts w:asciiTheme="majorHAnsi" w:hAnsiTheme="majorHAnsi"/>
        </w:rPr>
      </w:pPr>
    </w:p>
    <w:p w14:paraId="39AE4F5A" w14:textId="6859747C" w:rsidR="00B80518" w:rsidRPr="002D7A15" w:rsidRDefault="00B80518" w:rsidP="002D7A15">
      <w:pPr>
        <w:spacing w:line="276" w:lineRule="auto"/>
        <w:rPr>
          <w:rFonts w:asciiTheme="majorHAnsi" w:hAnsiTheme="majorHAnsi"/>
        </w:rPr>
      </w:pPr>
      <w:r w:rsidRPr="002D7A15">
        <w:rPr>
          <w:rFonts w:asciiTheme="majorHAnsi" w:hAnsiTheme="majorHAnsi"/>
        </w:rPr>
        <w:t xml:space="preserve">SSPs may use their personal vehicles to transport DeafBlind members when they work as an SSP, but they are not required to.  For insurance and liability reasons, they may decline to use their personal vehicle, in such </w:t>
      </w:r>
      <w:r w:rsidR="00F90B2B" w:rsidRPr="002D7A15">
        <w:rPr>
          <w:rFonts w:asciiTheme="majorHAnsi" w:hAnsiTheme="majorHAnsi"/>
        </w:rPr>
        <w:t>cases;</w:t>
      </w:r>
      <w:r w:rsidRPr="002D7A15">
        <w:rPr>
          <w:rFonts w:asciiTheme="majorHAnsi" w:hAnsiTheme="majorHAnsi"/>
        </w:rPr>
        <w:t xml:space="preserve"> they can guide the DeafBlind member when using other transportation methods such as taxis or public transit. </w:t>
      </w:r>
    </w:p>
    <w:p w14:paraId="48159F4B" w14:textId="77777777" w:rsidR="002D7A15" w:rsidRDefault="002D7A15" w:rsidP="002D7A15">
      <w:pPr>
        <w:pStyle w:val="Heading2"/>
        <w:spacing w:before="0" w:line="276" w:lineRule="auto"/>
        <w:rPr>
          <w:sz w:val="24"/>
          <w:szCs w:val="24"/>
        </w:rPr>
      </w:pPr>
    </w:p>
    <w:p w14:paraId="5DEEF11B" w14:textId="77777777" w:rsidR="00B80518" w:rsidRPr="002D7A15" w:rsidRDefault="00B80518" w:rsidP="002D7A15">
      <w:pPr>
        <w:pStyle w:val="Subtitle"/>
      </w:pPr>
      <w:r w:rsidRPr="002D7A15">
        <w:t>Respectful Relationships</w:t>
      </w:r>
    </w:p>
    <w:p w14:paraId="32A489A7" w14:textId="17D3107E" w:rsidR="00B80518" w:rsidRPr="002D7A15" w:rsidRDefault="00B80518" w:rsidP="002D7A15">
      <w:pPr>
        <w:spacing w:line="276" w:lineRule="auto"/>
        <w:rPr>
          <w:rFonts w:asciiTheme="majorHAnsi" w:hAnsiTheme="majorHAnsi"/>
        </w:rPr>
      </w:pPr>
      <w:r w:rsidRPr="002D7A15">
        <w:rPr>
          <w:rFonts w:asciiTheme="majorHAnsi" w:hAnsiTheme="majorHAnsi"/>
        </w:rPr>
        <w:t xml:space="preserve">ASDB promotes cooperation, empowerment and respect between SSPs and DeafBlind persons. Refer to the SSP role description, codes of ethics and conduct and ASDB policies </w:t>
      </w:r>
      <w:r w:rsidR="00655236" w:rsidRPr="002D7A15">
        <w:rPr>
          <w:rFonts w:asciiTheme="majorHAnsi" w:hAnsiTheme="majorHAnsi"/>
        </w:rPr>
        <w:t xml:space="preserve">(on our web site) </w:t>
      </w:r>
      <w:r w:rsidRPr="002D7A15">
        <w:rPr>
          <w:rFonts w:asciiTheme="majorHAnsi" w:hAnsiTheme="majorHAnsi"/>
        </w:rPr>
        <w:t>for more information about expectations for working together.</w:t>
      </w:r>
    </w:p>
    <w:p w14:paraId="6D419445" w14:textId="77777777" w:rsidR="00B80518" w:rsidRPr="002D7A15" w:rsidRDefault="00B80518" w:rsidP="002D7A15">
      <w:pPr>
        <w:spacing w:line="276" w:lineRule="auto"/>
        <w:rPr>
          <w:rFonts w:asciiTheme="majorHAnsi" w:eastAsia="Times New Roman" w:hAnsiTheme="majorHAnsi" w:cs="Times New Roman"/>
          <w:lang w:val="en-CA"/>
        </w:rPr>
      </w:pPr>
    </w:p>
    <w:p w14:paraId="07E21BA6" w14:textId="672E92B6" w:rsidR="00B80518" w:rsidRPr="002D7A15" w:rsidRDefault="00B80518" w:rsidP="002D7A15">
      <w:pPr>
        <w:spacing w:line="276" w:lineRule="auto"/>
        <w:rPr>
          <w:rFonts w:asciiTheme="majorHAnsi" w:eastAsia="Times New Roman" w:hAnsiTheme="majorHAnsi" w:cs="Times New Roman"/>
          <w:lang w:val="en-CA"/>
        </w:rPr>
      </w:pPr>
      <w:r w:rsidRPr="002D7A15">
        <w:rPr>
          <w:rFonts w:asciiTheme="majorHAnsi" w:eastAsia="Times New Roman" w:hAnsiTheme="majorHAnsi" w:cs="Times New Roman"/>
          <w:lang w:val="en-CA"/>
        </w:rPr>
        <w:t xml:space="preserve">If the DeafBlind member or SSPs </w:t>
      </w:r>
      <w:r w:rsidR="0024309A" w:rsidRPr="002D7A15">
        <w:rPr>
          <w:rFonts w:asciiTheme="majorHAnsi" w:eastAsia="Times New Roman" w:hAnsiTheme="majorHAnsi" w:cs="Times New Roman"/>
          <w:lang w:val="en-CA"/>
        </w:rPr>
        <w:t>have</w:t>
      </w:r>
      <w:r w:rsidRPr="002D7A15">
        <w:rPr>
          <w:rFonts w:asciiTheme="majorHAnsi" w:eastAsia="Times New Roman" w:hAnsiTheme="majorHAnsi" w:cs="Times New Roman"/>
          <w:lang w:val="en-CA"/>
        </w:rPr>
        <w:t xml:space="preserve"> concerns about the other, this should be discussed first between yourselves.  If there is no solution, bring the issue to the ASDB SSP coordinator. If the meeting with the coordinator is not satisfactory, the situation can be brought to the ASDB Board of Directors.  The ASDB Board of Directors may select a neutral board member</w:t>
      </w:r>
      <w:r w:rsidRPr="002D7A15">
        <w:rPr>
          <w:rFonts w:asciiTheme="majorHAnsi" w:eastAsia="Times New Roman" w:hAnsiTheme="majorHAnsi" w:cs="Times New Roman"/>
          <w:b/>
          <w:lang w:val="en-CA"/>
        </w:rPr>
        <w:t xml:space="preserve">, or </w:t>
      </w:r>
      <w:r w:rsidRPr="002D7A15">
        <w:rPr>
          <w:rFonts w:asciiTheme="majorHAnsi" w:eastAsia="Times New Roman" w:hAnsiTheme="majorHAnsi" w:cs="Times New Roman"/>
          <w:lang w:val="en-CA"/>
        </w:rPr>
        <w:t xml:space="preserve">the Board may select another external neutral person to listen and respond to the situation. </w:t>
      </w:r>
    </w:p>
    <w:p w14:paraId="084B5718" w14:textId="77777777" w:rsidR="00B80518" w:rsidRPr="002D7A15" w:rsidRDefault="00B80518" w:rsidP="002D7A15">
      <w:pPr>
        <w:spacing w:line="276" w:lineRule="auto"/>
        <w:rPr>
          <w:rFonts w:asciiTheme="majorHAnsi" w:hAnsiTheme="majorHAnsi"/>
        </w:rPr>
      </w:pPr>
    </w:p>
    <w:p w14:paraId="4D58F881" w14:textId="77777777" w:rsidR="00B80518" w:rsidRPr="002D7A15" w:rsidRDefault="00B80518" w:rsidP="002D7A15">
      <w:pPr>
        <w:spacing w:line="276" w:lineRule="auto"/>
        <w:rPr>
          <w:rFonts w:asciiTheme="majorHAnsi" w:hAnsiTheme="majorHAnsi"/>
        </w:rPr>
      </w:pPr>
      <w:r w:rsidRPr="002D7A15">
        <w:rPr>
          <w:rFonts w:asciiTheme="majorHAnsi" w:hAnsiTheme="majorHAnsi"/>
        </w:rPr>
        <w:t>ASDB has a zero tolerance policy for bullying behaviour – neither the DeafBlind person nor the SSP may be disrespectful or bully the other.  All conversations and interactions should be polite and professional.  Both the SSP and the DeafBlind person should understand the expectations of SSP services and how SSPs work in their role, as well as their work limitations.  As stated above, if there are concerns about any situation contact the ASDB SSP coordinator.</w:t>
      </w:r>
    </w:p>
    <w:p w14:paraId="69423CF6" w14:textId="77777777" w:rsidR="00B80518" w:rsidRPr="002D7A15" w:rsidRDefault="00B80518" w:rsidP="002D7A15">
      <w:pPr>
        <w:spacing w:line="276" w:lineRule="auto"/>
        <w:rPr>
          <w:rFonts w:asciiTheme="majorHAnsi" w:hAnsiTheme="majorHAnsi"/>
          <w:b/>
        </w:rPr>
      </w:pPr>
    </w:p>
    <w:p w14:paraId="2D2989E0" w14:textId="77777777" w:rsidR="00B80518" w:rsidRPr="002D7A15" w:rsidRDefault="00B80518" w:rsidP="002D7A15">
      <w:pPr>
        <w:pStyle w:val="Subtitle"/>
      </w:pPr>
      <w:r w:rsidRPr="002D7A15">
        <w:t>ASDB Events</w:t>
      </w:r>
    </w:p>
    <w:p w14:paraId="2D9B2E6B" w14:textId="77777777" w:rsidR="00B80518" w:rsidRPr="002D7A15" w:rsidRDefault="00B80518" w:rsidP="002D7A15">
      <w:pPr>
        <w:spacing w:line="276" w:lineRule="auto"/>
        <w:rPr>
          <w:rFonts w:asciiTheme="majorHAnsi" w:hAnsiTheme="majorHAnsi"/>
        </w:rPr>
      </w:pPr>
      <w:r w:rsidRPr="002D7A15">
        <w:rPr>
          <w:rFonts w:asciiTheme="majorHAnsi" w:hAnsiTheme="majorHAnsi"/>
        </w:rPr>
        <w:t>For ASDB events such as socials, or meetings (e.g., general, board, committee) interpreters, CF’s, and SSP’s</w:t>
      </w:r>
      <w:r w:rsidRPr="002D7A15">
        <w:rPr>
          <w:rStyle w:val="FootnoteReference"/>
          <w:rFonts w:asciiTheme="majorHAnsi" w:hAnsiTheme="majorHAnsi"/>
        </w:rPr>
        <w:footnoteReference w:id="4"/>
      </w:r>
      <w:r w:rsidRPr="002D7A15">
        <w:rPr>
          <w:rFonts w:asciiTheme="majorHAnsi" w:hAnsiTheme="majorHAnsi"/>
        </w:rPr>
        <w:t xml:space="preserve"> will be booked by the ASDB SSP coordinator (not the DeafBlind member); for the same reason, only the SSP coordinator (or other board members) has the authority to cancel interpreting, CF, and SSP services for ASDB events.</w:t>
      </w:r>
    </w:p>
    <w:p w14:paraId="355082C2" w14:textId="77777777" w:rsidR="00B80518" w:rsidRPr="002D7A15" w:rsidRDefault="00B80518" w:rsidP="002D7A15">
      <w:pPr>
        <w:spacing w:line="276" w:lineRule="auto"/>
        <w:rPr>
          <w:rFonts w:asciiTheme="majorHAnsi" w:hAnsiTheme="majorHAnsi"/>
        </w:rPr>
      </w:pPr>
    </w:p>
    <w:p w14:paraId="6CB515AE" w14:textId="27999FF0" w:rsidR="00B80518" w:rsidRPr="002D7A15" w:rsidRDefault="00B80518" w:rsidP="002D7A15">
      <w:pPr>
        <w:spacing w:line="276" w:lineRule="auto"/>
        <w:rPr>
          <w:rFonts w:asciiTheme="majorHAnsi" w:hAnsiTheme="majorHAnsi"/>
        </w:rPr>
      </w:pPr>
      <w:r w:rsidRPr="002D7A15">
        <w:rPr>
          <w:rFonts w:asciiTheme="majorHAnsi" w:hAnsiTheme="majorHAnsi"/>
        </w:rPr>
        <w:t xml:space="preserve">DeafBlind members </w:t>
      </w:r>
      <w:r w:rsidRPr="002D7A15">
        <w:rPr>
          <w:rFonts w:asciiTheme="majorHAnsi" w:hAnsiTheme="majorHAnsi"/>
          <w:b/>
          <w:u w:val="single"/>
        </w:rPr>
        <w:t xml:space="preserve">must </w:t>
      </w:r>
      <w:r w:rsidRPr="002D7A15">
        <w:rPr>
          <w:rFonts w:asciiTheme="majorHAnsi" w:hAnsiTheme="majorHAnsi"/>
        </w:rPr>
        <w:t xml:space="preserve">inform the SSP coordinator in advance when they plan to attend ASDB events.  If members do not email the coordinator at </w:t>
      </w:r>
      <w:hyperlink r:id="rId14" w:history="1">
        <w:r w:rsidRPr="002D7A15">
          <w:rPr>
            <w:rStyle w:val="Hyperlink"/>
            <w:rFonts w:asciiTheme="majorHAnsi" w:hAnsiTheme="majorHAnsi"/>
          </w:rPr>
          <w:t>ASDBSSPCoordinator@gmail.com</w:t>
        </w:r>
      </w:hyperlink>
      <w:r w:rsidRPr="002D7A15">
        <w:rPr>
          <w:rStyle w:val="Hyperlink"/>
          <w:rFonts w:asciiTheme="majorHAnsi" w:hAnsiTheme="majorHAnsi"/>
        </w:rPr>
        <w:t xml:space="preserve"> </w:t>
      </w:r>
      <w:r w:rsidRPr="002D7A15">
        <w:rPr>
          <w:rStyle w:val="Hyperlink"/>
          <w:rFonts w:asciiTheme="majorHAnsi" w:hAnsiTheme="majorHAnsi"/>
          <w:color w:val="auto"/>
          <w:u w:val="none"/>
        </w:rPr>
        <w:t xml:space="preserve">then services will </w:t>
      </w:r>
      <w:r w:rsidRPr="002D7A15">
        <w:rPr>
          <w:rStyle w:val="Hyperlink"/>
          <w:rFonts w:asciiTheme="majorHAnsi" w:hAnsiTheme="majorHAnsi"/>
          <w:b/>
          <w:color w:val="auto"/>
        </w:rPr>
        <w:t>not</w:t>
      </w:r>
      <w:r w:rsidRPr="002D7A15">
        <w:rPr>
          <w:rStyle w:val="Hyperlink"/>
          <w:rFonts w:asciiTheme="majorHAnsi" w:hAnsiTheme="majorHAnsi"/>
          <w:color w:val="auto"/>
          <w:u w:val="none"/>
        </w:rPr>
        <w:t xml:space="preserve"> be provided for that member for the upcoming ASDB social, meeting or event.  Finding the proper services takes time, so it is important that members understand their responsibility to inform the coordinator, in advance, when they plan to </w:t>
      </w:r>
      <w:r w:rsidR="00F90B2B" w:rsidRPr="002D7A15">
        <w:rPr>
          <w:rStyle w:val="Hyperlink"/>
          <w:rFonts w:asciiTheme="majorHAnsi" w:hAnsiTheme="majorHAnsi"/>
          <w:color w:val="auto"/>
          <w:u w:val="none"/>
        </w:rPr>
        <w:t>attend ASDB</w:t>
      </w:r>
      <w:r w:rsidRPr="002D7A15">
        <w:rPr>
          <w:rStyle w:val="Hyperlink"/>
          <w:rFonts w:asciiTheme="majorHAnsi" w:hAnsiTheme="majorHAnsi"/>
          <w:color w:val="auto"/>
          <w:u w:val="none"/>
        </w:rPr>
        <w:t xml:space="preserve"> events (deadlines for members to inform the SSP coordinator will be provided in the announcement of the event, meeting or social).</w:t>
      </w:r>
    </w:p>
    <w:p w14:paraId="1EF5F58D" w14:textId="77777777" w:rsidR="00730E36" w:rsidRDefault="00730E36" w:rsidP="00730E36">
      <w:pPr>
        <w:pStyle w:val="Subtitle"/>
      </w:pPr>
    </w:p>
    <w:p w14:paraId="5CD9F3BE" w14:textId="77777777" w:rsidR="00730E36" w:rsidRDefault="00730E36" w:rsidP="00730E36">
      <w:pPr>
        <w:pStyle w:val="Subtitle"/>
      </w:pPr>
    </w:p>
    <w:p w14:paraId="003BB63F" w14:textId="77777777" w:rsidR="00B80518" w:rsidRPr="002D7A15" w:rsidRDefault="00B80518" w:rsidP="00730E36">
      <w:pPr>
        <w:pStyle w:val="Subtitle"/>
      </w:pPr>
      <w:r w:rsidRPr="002D7A15">
        <w:t>Invoicing Guidelines</w:t>
      </w:r>
    </w:p>
    <w:p w14:paraId="0DCB49DC" w14:textId="77777777" w:rsidR="00B80518" w:rsidRPr="002D7A15" w:rsidRDefault="00B80518" w:rsidP="002D7A15">
      <w:pPr>
        <w:spacing w:line="276" w:lineRule="auto"/>
        <w:rPr>
          <w:rFonts w:asciiTheme="majorHAnsi" w:hAnsiTheme="majorHAnsi"/>
        </w:rPr>
      </w:pPr>
      <w:r w:rsidRPr="002D7A15">
        <w:rPr>
          <w:rFonts w:asciiTheme="majorHAnsi" w:hAnsiTheme="majorHAnsi"/>
        </w:rPr>
        <w:t>Every month SSPs must submit invoices to ASDB that contains the following information - see sample invoice:</w:t>
      </w:r>
      <w:r w:rsidRPr="002D7A15">
        <w:rPr>
          <w:rStyle w:val="FootnoteReference"/>
          <w:rFonts w:asciiTheme="majorHAnsi" w:hAnsiTheme="majorHAnsi"/>
        </w:rPr>
        <w:footnoteReference w:id="5"/>
      </w:r>
    </w:p>
    <w:p w14:paraId="4ADD2E87" w14:textId="77777777" w:rsidR="00B80518" w:rsidRDefault="00B80518" w:rsidP="002D7A15">
      <w:pPr>
        <w:pStyle w:val="ListParagraph"/>
        <w:numPr>
          <w:ilvl w:val="0"/>
          <w:numId w:val="1"/>
        </w:numPr>
        <w:spacing w:line="276" w:lineRule="auto"/>
        <w:rPr>
          <w:rFonts w:asciiTheme="majorHAnsi" w:hAnsiTheme="majorHAnsi"/>
        </w:rPr>
      </w:pPr>
      <w:r w:rsidRPr="002D7A15">
        <w:rPr>
          <w:rFonts w:asciiTheme="majorHAnsi" w:hAnsiTheme="majorHAnsi"/>
        </w:rPr>
        <w:t xml:space="preserve">SSP name, address, email, text/phone number </w:t>
      </w:r>
    </w:p>
    <w:p w14:paraId="04230CBC" w14:textId="77777777" w:rsidR="005E4C9D" w:rsidRPr="002D7A15" w:rsidRDefault="005E4C9D" w:rsidP="005E4C9D">
      <w:pPr>
        <w:pStyle w:val="ListParagraph"/>
        <w:numPr>
          <w:ilvl w:val="0"/>
          <w:numId w:val="1"/>
        </w:numPr>
        <w:spacing w:line="276" w:lineRule="auto"/>
        <w:rPr>
          <w:rFonts w:asciiTheme="majorHAnsi" w:hAnsiTheme="majorHAnsi"/>
        </w:rPr>
      </w:pPr>
      <w:r w:rsidRPr="002D7A15">
        <w:rPr>
          <w:rFonts w:asciiTheme="majorHAnsi" w:hAnsiTheme="majorHAnsi"/>
        </w:rPr>
        <w:t>Total of hours worked, hourly rate, and total amount $$ to be paid</w:t>
      </w:r>
    </w:p>
    <w:p w14:paraId="1B44C636" w14:textId="77777777" w:rsidR="005E4C9D" w:rsidRPr="002D7A15" w:rsidRDefault="005E4C9D" w:rsidP="005E4C9D">
      <w:pPr>
        <w:pStyle w:val="ListParagraph"/>
        <w:numPr>
          <w:ilvl w:val="0"/>
          <w:numId w:val="1"/>
        </w:numPr>
        <w:spacing w:line="276" w:lineRule="auto"/>
        <w:rPr>
          <w:rFonts w:asciiTheme="majorHAnsi" w:hAnsiTheme="majorHAnsi"/>
        </w:rPr>
      </w:pPr>
      <w:r w:rsidRPr="002D7A15">
        <w:rPr>
          <w:rFonts w:asciiTheme="majorHAnsi" w:hAnsiTheme="majorHAnsi"/>
        </w:rPr>
        <w:t>GST if you have the proper GST number</w:t>
      </w:r>
    </w:p>
    <w:p w14:paraId="28FCC51F" w14:textId="77777777" w:rsidR="005E4C9D" w:rsidRPr="005E4C9D" w:rsidRDefault="005E4C9D" w:rsidP="005E4C9D">
      <w:pPr>
        <w:spacing w:line="276" w:lineRule="auto"/>
        <w:rPr>
          <w:rFonts w:asciiTheme="majorHAnsi" w:hAnsiTheme="majorHAnsi"/>
        </w:rPr>
      </w:pPr>
    </w:p>
    <w:p w14:paraId="0C097296" w14:textId="61574E7D" w:rsidR="005E4C9D" w:rsidRPr="005E4C9D" w:rsidRDefault="005E4C9D" w:rsidP="005E4C9D">
      <w:pPr>
        <w:spacing w:line="276" w:lineRule="auto"/>
        <w:rPr>
          <w:rFonts w:asciiTheme="majorHAnsi" w:hAnsiTheme="majorHAnsi"/>
        </w:rPr>
      </w:pPr>
      <w:r>
        <w:rPr>
          <w:rFonts w:asciiTheme="majorHAnsi" w:hAnsiTheme="majorHAnsi"/>
        </w:rPr>
        <w:t>With the monthly invoice SSPs must submit a timesheet</w:t>
      </w:r>
      <w:r w:rsidR="00E07954">
        <w:rPr>
          <w:rStyle w:val="FootnoteReference"/>
          <w:rFonts w:asciiTheme="majorHAnsi" w:hAnsiTheme="majorHAnsi"/>
        </w:rPr>
        <w:footnoteReference w:id="6"/>
      </w:r>
    </w:p>
    <w:p w14:paraId="224EBC54" w14:textId="77777777" w:rsidR="00B80518" w:rsidRPr="002D7A15" w:rsidRDefault="00B80518" w:rsidP="002D7A15">
      <w:pPr>
        <w:pStyle w:val="ListParagraph"/>
        <w:numPr>
          <w:ilvl w:val="0"/>
          <w:numId w:val="1"/>
        </w:numPr>
        <w:spacing w:line="276" w:lineRule="auto"/>
        <w:rPr>
          <w:rFonts w:asciiTheme="majorHAnsi" w:hAnsiTheme="majorHAnsi"/>
        </w:rPr>
      </w:pPr>
      <w:r w:rsidRPr="002D7A15">
        <w:rPr>
          <w:rFonts w:asciiTheme="majorHAnsi" w:hAnsiTheme="majorHAnsi"/>
        </w:rPr>
        <w:t>List of dates, times of working hours and name of DeafBlind member</w:t>
      </w:r>
    </w:p>
    <w:p w14:paraId="0D2B9107" w14:textId="77777777" w:rsidR="00B80518" w:rsidRPr="002D7A15" w:rsidRDefault="00B80518" w:rsidP="002D7A15">
      <w:pPr>
        <w:pStyle w:val="ListParagraph"/>
        <w:numPr>
          <w:ilvl w:val="0"/>
          <w:numId w:val="1"/>
        </w:numPr>
        <w:spacing w:line="276" w:lineRule="auto"/>
        <w:rPr>
          <w:rFonts w:asciiTheme="majorHAnsi" w:hAnsiTheme="majorHAnsi"/>
        </w:rPr>
      </w:pPr>
      <w:r w:rsidRPr="002D7A15">
        <w:rPr>
          <w:rFonts w:asciiTheme="majorHAnsi" w:hAnsiTheme="majorHAnsi"/>
        </w:rPr>
        <w:t xml:space="preserve">Purpose for the service; ASDB social, ASDB board business, personal, other (explain) </w:t>
      </w:r>
    </w:p>
    <w:p w14:paraId="217F2886" w14:textId="77777777" w:rsidR="00655236" w:rsidRPr="002D7A15" w:rsidRDefault="00655236" w:rsidP="002D7A15">
      <w:pPr>
        <w:spacing w:line="276" w:lineRule="auto"/>
        <w:rPr>
          <w:rFonts w:asciiTheme="majorHAnsi" w:hAnsiTheme="majorHAnsi"/>
        </w:rPr>
      </w:pPr>
    </w:p>
    <w:p w14:paraId="58C4E34E" w14:textId="77777777" w:rsidR="00655236" w:rsidRPr="002D7A15" w:rsidRDefault="00DB3F21" w:rsidP="002D7A15">
      <w:pPr>
        <w:spacing w:line="276" w:lineRule="auto"/>
        <w:rPr>
          <w:rFonts w:asciiTheme="majorHAnsi" w:hAnsiTheme="majorHAnsi"/>
        </w:rPr>
      </w:pPr>
      <w:r w:rsidRPr="002D7A15">
        <w:rPr>
          <w:rFonts w:asciiTheme="majorHAnsi" w:hAnsiTheme="majorHAnsi"/>
        </w:rPr>
        <w:t xml:space="preserve">Invoices should be submitted to the ASDB SSP coordinator </w:t>
      </w:r>
      <w:r w:rsidRPr="002D7A15">
        <w:rPr>
          <w:rFonts w:asciiTheme="majorHAnsi" w:hAnsiTheme="majorHAnsi"/>
          <w:b/>
        </w:rPr>
        <w:t>by the 5</w:t>
      </w:r>
      <w:r w:rsidRPr="002D7A15">
        <w:rPr>
          <w:rFonts w:asciiTheme="majorHAnsi" w:hAnsiTheme="majorHAnsi"/>
          <w:b/>
          <w:vertAlign w:val="superscript"/>
        </w:rPr>
        <w:t>th</w:t>
      </w:r>
      <w:r w:rsidRPr="002D7A15">
        <w:rPr>
          <w:rFonts w:asciiTheme="majorHAnsi" w:hAnsiTheme="majorHAnsi"/>
        </w:rPr>
        <w:t xml:space="preserve"> of the month with the information for the previous month.  Then the ASDB SSP coordinator will forward the invoices to the ASDB treasurer, who will do the necessary paperwork to issue the cheques. Incorrect invoices could result in a delay in payment.</w:t>
      </w:r>
      <w:r w:rsidR="00655236" w:rsidRPr="002D7A15">
        <w:rPr>
          <w:rFonts w:asciiTheme="majorHAnsi" w:hAnsiTheme="majorHAnsi"/>
        </w:rPr>
        <w:t xml:space="preserve"> </w:t>
      </w:r>
    </w:p>
    <w:p w14:paraId="05E88785" w14:textId="77777777" w:rsidR="00655236" w:rsidRPr="002D7A15" w:rsidRDefault="00655236" w:rsidP="002D7A15">
      <w:pPr>
        <w:spacing w:line="276" w:lineRule="auto"/>
        <w:rPr>
          <w:rFonts w:asciiTheme="majorHAnsi" w:hAnsiTheme="majorHAnsi"/>
        </w:rPr>
      </w:pPr>
    </w:p>
    <w:p w14:paraId="67AFF096" w14:textId="0714F03C" w:rsidR="00DB3F21" w:rsidRPr="002D7A15" w:rsidRDefault="00655236" w:rsidP="002D7A15">
      <w:pPr>
        <w:spacing w:line="276" w:lineRule="auto"/>
        <w:rPr>
          <w:rFonts w:asciiTheme="majorHAnsi" w:hAnsiTheme="majorHAnsi"/>
        </w:rPr>
      </w:pPr>
      <w:r w:rsidRPr="002D7A15">
        <w:rPr>
          <w:rFonts w:asciiTheme="majorHAnsi" w:hAnsiTheme="majorHAnsi"/>
        </w:rPr>
        <w:t xml:space="preserve">Please submit an invoice </w:t>
      </w:r>
      <w:r w:rsidRPr="002D7A15">
        <w:rPr>
          <w:rFonts w:asciiTheme="majorHAnsi" w:hAnsiTheme="majorHAnsi"/>
          <w:u w:val="single"/>
        </w:rPr>
        <w:t>every</w:t>
      </w:r>
      <w:r w:rsidRPr="002D7A15">
        <w:rPr>
          <w:rFonts w:asciiTheme="majorHAnsi" w:hAnsiTheme="majorHAnsi"/>
        </w:rPr>
        <w:t xml:space="preserve"> month for SSP work. Do not collect hours over multiple months, as this makes tracking and reporting more difficult.</w:t>
      </w:r>
    </w:p>
    <w:p w14:paraId="63ADA466" w14:textId="77777777" w:rsidR="00DB3F21" w:rsidRPr="002D7A15" w:rsidRDefault="00DB3F21" w:rsidP="002D7A15">
      <w:pPr>
        <w:spacing w:line="276" w:lineRule="auto"/>
        <w:rPr>
          <w:rFonts w:asciiTheme="majorHAnsi" w:hAnsiTheme="majorHAnsi"/>
        </w:rPr>
      </w:pPr>
    </w:p>
    <w:p w14:paraId="75E83DD0" w14:textId="77777777" w:rsidR="00DB3F21" w:rsidRPr="002D7A15" w:rsidRDefault="00DB3F21" w:rsidP="002D7A15">
      <w:pPr>
        <w:spacing w:line="276" w:lineRule="auto"/>
        <w:rPr>
          <w:rFonts w:asciiTheme="majorHAnsi" w:hAnsiTheme="majorHAnsi"/>
        </w:rPr>
      </w:pPr>
      <w:r w:rsidRPr="002D7A15">
        <w:rPr>
          <w:rFonts w:asciiTheme="majorHAnsi" w:hAnsiTheme="majorHAnsi"/>
        </w:rPr>
        <w:t>SSPs will be paid approximately 30 days from when ASDB receives the invoice. DeafBlind members need to verify the hours with the SSP coordinator before ASDB processes payment for invoices.</w:t>
      </w:r>
    </w:p>
    <w:p w14:paraId="6998500B" w14:textId="77777777" w:rsidR="00DB3F21" w:rsidRPr="002D7A15" w:rsidRDefault="00DB3F21" w:rsidP="002D7A15">
      <w:pPr>
        <w:spacing w:line="276" w:lineRule="auto"/>
        <w:rPr>
          <w:rFonts w:asciiTheme="majorHAnsi" w:hAnsiTheme="majorHAnsi"/>
        </w:rPr>
      </w:pPr>
    </w:p>
    <w:p w14:paraId="56F7B17F" w14:textId="1CF629D8" w:rsidR="00B80518" w:rsidRPr="002D7A15" w:rsidRDefault="00B80518" w:rsidP="002D7A15">
      <w:pPr>
        <w:spacing w:line="276" w:lineRule="auto"/>
        <w:rPr>
          <w:rFonts w:asciiTheme="majorHAnsi" w:hAnsiTheme="majorHAnsi"/>
        </w:rPr>
      </w:pPr>
      <w:r w:rsidRPr="002D7A15">
        <w:rPr>
          <w:rFonts w:asciiTheme="majorHAnsi" w:hAnsiTheme="majorHAnsi"/>
        </w:rPr>
        <w:t xml:space="preserve">Paid work time starts when the SSP meets the DeafBlind member at the agreed time and place. Paid work time stops when the SSP leaves the DeafBlind member. This means that SSP travel time to meet the DeafBlind member, as well as the SSP time to get home after finishing with the DeafBlind member is NOT working time, and is not paid. </w:t>
      </w:r>
    </w:p>
    <w:p w14:paraId="77613B09" w14:textId="77777777" w:rsidR="00B80518" w:rsidRPr="002D7A15" w:rsidRDefault="00B80518" w:rsidP="002D7A15">
      <w:pPr>
        <w:spacing w:line="276" w:lineRule="auto"/>
        <w:rPr>
          <w:rFonts w:asciiTheme="majorHAnsi" w:hAnsiTheme="majorHAnsi"/>
        </w:rPr>
      </w:pPr>
    </w:p>
    <w:p w14:paraId="6822C9AB" w14:textId="23D5ADF1" w:rsidR="00B80518" w:rsidRPr="002D7A15" w:rsidRDefault="00B80518" w:rsidP="002D7A15">
      <w:pPr>
        <w:spacing w:line="276" w:lineRule="auto"/>
        <w:rPr>
          <w:rFonts w:asciiTheme="majorHAnsi" w:hAnsiTheme="majorHAnsi"/>
        </w:rPr>
      </w:pPr>
      <w:r w:rsidRPr="002D7A15">
        <w:rPr>
          <w:rFonts w:asciiTheme="majorHAnsi" w:hAnsiTheme="majorHAnsi"/>
        </w:rPr>
        <w:t>The SSP will be paid a two-hour minimum for each booking. If the DeafBlind member does not use the full two hours the SSP can still invoice for two hours. SSPs can invoice in 15-minute intervals.</w:t>
      </w:r>
      <w:r w:rsidRPr="002D7A15">
        <w:rPr>
          <w:rStyle w:val="FootnoteReference"/>
          <w:rFonts w:asciiTheme="majorHAnsi" w:hAnsiTheme="majorHAnsi"/>
        </w:rPr>
        <w:footnoteReference w:id="7"/>
      </w:r>
      <w:r w:rsidRPr="002D7A15">
        <w:rPr>
          <w:rFonts w:asciiTheme="majorHAnsi" w:hAnsiTheme="majorHAnsi"/>
        </w:rPr>
        <w:t xml:space="preserve">  The SSP invoices </w:t>
      </w:r>
      <w:r w:rsidR="00E82CB7" w:rsidRPr="002D7A15">
        <w:rPr>
          <w:rFonts w:asciiTheme="majorHAnsi" w:hAnsiTheme="majorHAnsi"/>
        </w:rPr>
        <w:t xml:space="preserve">for fees </w:t>
      </w:r>
      <w:r w:rsidRPr="002D7A15">
        <w:rPr>
          <w:rFonts w:asciiTheme="majorHAnsi" w:hAnsiTheme="majorHAnsi"/>
        </w:rPr>
        <w:t>using their ASDB approved hourly rate.</w:t>
      </w:r>
      <w:r w:rsidRPr="002D7A15">
        <w:rPr>
          <w:rStyle w:val="FootnoteReference"/>
          <w:rFonts w:asciiTheme="majorHAnsi" w:hAnsiTheme="majorHAnsi"/>
        </w:rPr>
        <w:footnoteReference w:id="8"/>
      </w:r>
      <w:r w:rsidRPr="002D7A15">
        <w:rPr>
          <w:rFonts w:asciiTheme="majorHAnsi" w:hAnsiTheme="majorHAnsi"/>
        </w:rPr>
        <w:t xml:space="preserve">  </w:t>
      </w:r>
    </w:p>
    <w:p w14:paraId="199F99A3" w14:textId="77777777" w:rsidR="00B80518" w:rsidRPr="002D7A15" w:rsidRDefault="00B80518" w:rsidP="002D7A15">
      <w:pPr>
        <w:spacing w:line="276" w:lineRule="auto"/>
        <w:rPr>
          <w:rFonts w:asciiTheme="majorHAnsi" w:hAnsiTheme="majorHAnsi"/>
        </w:rPr>
      </w:pPr>
    </w:p>
    <w:p w14:paraId="1AD5C700" w14:textId="2F8B4F6D" w:rsidR="00B80518" w:rsidRPr="002D7A15" w:rsidRDefault="00B80518" w:rsidP="002D7A15">
      <w:pPr>
        <w:spacing w:line="276" w:lineRule="auto"/>
        <w:rPr>
          <w:rFonts w:asciiTheme="majorHAnsi" w:hAnsiTheme="majorHAnsi"/>
        </w:rPr>
      </w:pPr>
      <w:r w:rsidRPr="002D7A15">
        <w:rPr>
          <w:rFonts w:asciiTheme="majorHAnsi" w:hAnsiTheme="majorHAnsi"/>
        </w:rPr>
        <w:t xml:space="preserve">If the SSP arrives late, then their paid time starts when the SSP arrives and meets the DeafBlind person.  If the DeafBlind person is late, paid time for the SSP starts at the agreed meeting time.  If the DeafBlind person does not show up for </w:t>
      </w:r>
      <w:r w:rsidR="00E82CB7" w:rsidRPr="002D7A15">
        <w:rPr>
          <w:rFonts w:asciiTheme="majorHAnsi" w:hAnsiTheme="majorHAnsi"/>
        </w:rPr>
        <w:t>30 minutes</w:t>
      </w:r>
      <w:r w:rsidRPr="002D7A15">
        <w:rPr>
          <w:rFonts w:asciiTheme="majorHAnsi" w:hAnsiTheme="majorHAnsi"/>
        </w:rPr>
        <w:t xml:space="preserve"> after the agreed time, and has not contacted the SSP, then the SSP can leave, and will be paid </w:t>
      </w:r>
      <w:r w:rsidR="00E82CB7" w:rsidRPr="002D7A15">
        <w:rPr>
          <w:rFonts w:asciiTheme="majorHAnsi" w:hAnsiTheme="majorHAnsi"/>
        </w:rPr>
        <w:t>for 2 hours</w:t>
      </w:r>
      <w:r w:rsidRPr="002D7A15">
        <w:rPr>
          <w:rFonts w:asciiTheme="majorHAnsi" w:hAnsiTheme="majorHAnsi"/>
        </w:rPr>
        <w:t>.</w:t>
      </w:r>
    </w:p>
    <w:p w14:paraId="16401B1A" w14:textId="77777777" w:rsidR="00B80518" w:rsidRPr="002D7A15" w:rsidRDefault="00B80518" w:rsidP="002D7A15">
      <w:pPr>
        <w:spacing w:line="276" w:lineRule="auto"/>
        <w:rPr>
          <w:rFonts w:asciiTheme="majorHAnsi" w:hAnsiTheme="majorHAnsi"/>
        </w:rPr>
      </w:pPr>
    </w:p>
    <w:p w14:paraId="345C6E97" w14:textId="77777777" w:rsidR="00B80518" w:rsidRPr="002D7A15" w:rsidRDefault="00B80518" w:rsidP="002D7A15">
      <w:pPr>
        <w:spacing w:line="276" w:lineRule="auto"/>
        <w:rPr>
          <w:rFonts w:asciiTheme="majorHAnsi" w:hAnsiTheme="majorHAnsi"/>
        </w:rPr>
      </w:pPr>
      <w:r w:rsidRPr="002D7A15">
        <w:rPr>
          <w:rFonts w:asciiTheme="majorHAnsi" w:hAnsiTheme="majorHAnsi"/>
        </w:rPr>
        <w:t xml:space="preserve">SSPs can work for different DeafBlind members throughout the month, and SSPs are not limited to a maximum number of hours of work per month. </w:t>
      </w:r>
    </w:p>
    <w:p w14:paraId="590B6EE5" w14:textId="77777777" w:rsidR="00B80518" w:rsidRPr="002D7A15" w:rsidRDefault="00B80518" w:rsidP="002D7A15">
      <w:pPr>
        <w:spacing w:line="276" w:lineRule="auto"/>
        <w:rPr>
          <w:rFonts w:asciiTheme="majorHAnsi" w:hAnsiTheme="majorHAnsi"/>
          <w:highlight w:val="green"/>
        </w:rPr>
      </w:pPr>
    </w:p>
    <w:p w14:paraId="26AA3171" w14:textId="77777777" w:rsidR="00B80518" w:rsidRPr="002D7A15" w:rsidRDefault="00B80518" w:rsidP="002D7A15">
      <w:pPr>
        <w:spacing w:line="276" w:lineRule="auto"/>
        <w:rPr>
          <w:rFonts w:asciiTheme="majorHAnsi" w:hAnsiTheme="majorHAnsi"/>
        </w:rPr>
      </w:pPr>
      <w:r w:rsidRPr="002D7A15">
        <w:rPr>
          <w:rFonts w:asciiTheme="majorHAnsi" w:hAnsiTheme="majorHAnsi"/>
        </w:rPr>
        <w:t>When the DeafBlind member is going to an appointment where an interpreter is booked, the time the SSP is waiting for the DeafBlind person to finish is paid time (while the DeafBlind person is in the appointment with an interpreter).</w:t>
      </w:r>
    </w:p>
    <w:p w14:paraId="351BBC1D" w14:textId="77777777" w:rsidR="00B80518" w:rsidRPr="002D7A15" w:rsidRDefault="00B80518" w:rsidP="002D7A15">
      <w:pPr>
        <w:spacing w:line="276" w:lineRule="auto"/>
        <w:rPr>
          <w:rFonts w:asciiTheme="majorHAnsi" w:hAnsiTheme="majorHAnsi"/>
        </w:rPr>
      </w:pPr>
    </w:p>
    <w:p w14:paraId="040C85DF" w14:textId="77777777" w:rsidR="00B80518" w:rsidRPr="002D7A15" w:rsidRDefault="00B80518" w:rsidP="002D7A15">
      <w:pPr>
        <w:spacing w:line="276" w:lineRule="auto"/>
        <w:rPr>
          <w:rFonts w:asciiTheme="majorHAnsi" w:hAnsiTheme="majorHAnsi"/>
        </w:rPr>
      </w:pPr>
      <w:r w:rsidRPr="002D7A15">
        <w:rPr>
          <w:rFonts w:asciiTheme="majorHAnsi" w:hAnsiTheme="majorHAnsi"/>
        </w:rPr>
        <w:t>ASDB SSPs working with DeafBlind clients while on-the-job with another organization (e.g., Connect Society, Excel) cannot invoice ASDB for SSP services (double-billing). ASDB certainly welcomes all DeafBlind individuals to our events.</w:t>
      </w:r>
    </w:p>
    <w:p w14:paraId="27C0B6EC" w14:textId="77777777" w:rsidR="00CE4117" w:rsidRDefault="00CE4117" w:rsidP="002D7A15">
      <w:pPr>
        <w:spacing w:line="276" w:lineRule="auto"/>
        <w:rPr>
          <w:rFonts w:asciiTheme="majorHAnsi" w:hAnsiTheme="majorHAnsi"/>
        </w:rPr>
      </w:pPr>
    </w:p>
    <w:p w14:paraId="7A120350" w14:textId="77777777" w:rsidR="00B80518" w:rsidRPr="002D7A15" w:rsidRDefault="00B80518" w:rsidP="002D7A15">
      <w:pPr>
        <w:spacing w:line="276" w:lineRule="auto"/>
        <w:rPr>
          <w:rFonts w:asciiTheme="majorHAnsi" w:hAnsiTheme="majorHAnsi"/>
        </w:rPr>
      </w:pPr>
      <w:r w:rsidRPr="002D7A15">
        <w:rPr>
          <w:rFonts w:asciiTheme="majorHAnsi" w:hAnsiTheme="majorHAnsi"/>
        </w:rPr>
        <w:t xml:space="preserve">SSPs are independent contractors with ASDB.  SSPs are responsible to track their income, expenses, and report their taxable income to government.  </w:t>
      </w:r>
    </w:p>
    <w:p w14:paraId="201607D4" w14:textId="77777777" w:rsidR="00B80518" w:rsidRPr="002D7A15" w:rsidRDefault="00B80518" w:rsidP="002D7A15">
      <w:pPr>
        <w:spacing w:line="276" w:lineRule="auto"/>
        <w:rPr>
          <w:rFonts w:asciiTheme="majorHAnsi" w:hAnsiTheme="majorHAnsi"/>
        </w:rPr>
      </w:pPr>
    </w:p>
    <w:p w14:paraId="4536E049" w14:textId="0F5133D8" w:rsidR="00B80518" w:rsidRPr="002D7A15" w:rsidRDefault="00B80518" w:rsidP="002D7A15">
      <w:pPr>
        <w:spacing w:line="276" w:lineRule="auto"/>
        <w:rPr>
          <w:rFonts w:asciiTheme="majorHAnsi" w:hAnsiTheme="majorHAnsi"/>
        </w:rPr>
      </w:pPr>
      <w:r w:rsidRPr="002D7A15">
        <w:rPr>
          <w:rFonts w:asciiTheme="majorHAnsi" w:hAnsiTheme="majorHAnsi"/>
        </w:rPr>
        <w:t xml:space="preserve">SSPs must understand the business practices of a contract / freelance person, and how expenses such as vehicle insurance (liability protection), gas, kilometers, parking, bus fares, meals, membership fees, professional development, as well as other business expenses can be applied to reduce taxes. </w:t>
      </w:r>
    </w:p>
    <w:p w14:paraId="3068B1D7" w14:textId="77777777" w:rsidR="00730E36" w:rsidRDefault="00730E36" w:rsidP="002D7A15">
      <w:pPr>
        <w:pStyle w:val="Heading2"/>
        <w:spacing w:before="0" w:line="276" w:lineRule="auto"/>
        <w:rPr>
          <w:sz w:val="24"/>
          <w:szCs w:val="24"/>
        </w:rPr>
      </w:pPr>
    </w:p>
    <w:p w14:paraId="65472928" w14:textId="77777777" w:rsidR="00B80518" w:rsidRPr="002D7A15" w:rsidRDefault="00B80518" w:rsidP="00730E36">
      <w:pPr>
        <w:pStyle w:val="Subtitle"/>
      </w:pPr>
      <w:r w:rsidRPr="002D7A15">
        <w:t>SSP Responsibilities</w:t>
      </w:r>
    </w:p>
    <w:p w14:paraId="7602DF29" w14:textId="77777777" w:rsidR="00B80518" w:rsidRPr="002D7A15" w:rsidRDefault="00B80518" w:rsidP="002D7A15">
      <w:pPr>
        <w:spacing w:line="276" w:lineRule="auto"/>
        <w:outlineLvl w:val="3"/>
        <w:rPr>
          <w:rFonts w:asciiTheme="majorHAnsi" w:hAnsiTheme="majorHAnsi"/>
        </w:rPr>
      </w:pPr>
      <w:r w:rsidRPr="002D7A15">
        <w:rPr>
          <w:rFonts w:asciiTheme="majorHAnsi" w:hAnsiTheme="majorHAnsi"/>
        </w:rPr>
        <w:t xml:space="preserve">SSPs be knowledgeable about the </w:t>
      </w:r>
    </w:p>
    <w:p w14:paraId="67381CDB" w14:textId="77777777" w:rsidR="00B80518" w:rsidRPr="002D7A15" w:rsidRDefault="00B80518" w:rsidP="002D7A15">
      <w:pPr>
        <w:pStyle w:val="ListParagraph"/>
        <w:numPr>
          <w:ilvl w:val="0"/>
          <w:numId w:val="3"/>
        </w:numPr>
        <w:spacing w:line="276" w:lineRule="auto"/>
        <w:outlineLvl w:val="3"/>
        <w:rPr>
          <w:rFonts w:asciiTheme="majorHAnsi" w:hAnsiTheme="majorHAnsi"/>
        </w:rPr>
      </w:pPr>
      <w:r w:rsidRPr="002D7A15">
        <w:rPr>
          <w:rFonts w:asciiTheme="majorHAnsi" w:hAnsiTheme="majorHAnsi"/>
        </w:rPr>
        <w:t xml:space="preserve">SSP Role Description and Responsibilities </w:t>
      </w:r>
    </w:p>
    <w:p w14:paraId="6EB7EC3A" w14:textId="77777777" w:rsidR="00B80518" w:rsidRPr="002D7A15" w:rsidRDefault="00B80518" w:rsidP="002D7A15">
      <w:pPr>
        <w:pStyle w:val="ListParagraph"/>
        <w:numPr>
          <w:ilvl w:val="0"/>
          <w:numId w:val="3"/>
        </w:numPr>
        <w:spacing w:line="276" w:lineRule="auto"/>
        <w:outlineLvl w:val="3"/>
        <w:rPr>
          <w:rFonts w:asciiTheme="majorHAnsi" w:hAnsiTheme="majorHAnsi"/>
        </w:rPr>
      </w:pPr>
      <w:r w:rsidRPr="002D7A15">
        <w:rPr>
          <w:rFonts w:asciiTheme="majorHAnsi" w:hAnsiTheme="majorHAnsi"/>
        </w:rPr>
        <w:t xml:space="preserve">(ASDB) SSP Code of Ethics and Conduct </w:t>
      </w:r>
    </w:p>
    <w:p w14:paraId="20EE51C7" w14:textId="77777777" w:rsidR="00B80518" w:rsidRPr="002D7A15" w:rsidRDefault="00B80518" w:rsidP="002D7A15">
      <w:pPr>
        <w:pStyle w:val="ListParagraph"/>
        <w:numPr>
          <w:ilvl w:val="0"/>
          <w:numId w:val="3"/>
        </w:numPr>
        <w:spacing w:line="276" w:lineRule="auto"/>
        <w:rPr>
          <w:rFonts w:asciiTheme="majorHAnsi" w:eastAsia="Times New Roman" w:hAnsiTheme="majorHAnsi" w:cs="Times New Roman"/>
        </w:rPr>
      </w:pPr>
      <w:r w:rsidRPr="002D7A15">
        <w:rPr>
          <w:rFonts w:asciiTheme="majorHAnsi" w:eastAsia="Times New Roman" w:hAnsiTheme="majorHAnsi" w:cs="Times New Roman"/>
        </w:rPr>
        <w:t>ASDB Internal Policies and Procedures:  SSP Services For DeafBlind Members’ Personal Needs</w:t>
      </w:r>
    </w:p>
    <w:p w14:paraId="71C3F790" w14:textId="58B75E77" w:rsidR="00B80518" w:rsidRPr="002D7A15" w:rsidRDefault="004323EB" w:rsidP="002D7A15">
      <w:pPr>
        <w:spacing w:line="276" w:lineRule="auto"/>
        <w:rPr>
          <w:rFonts w:asciiTheme="majorHAnsi" w:hAnsiTheme="majorHAnsi"/>
        </w:rPr>
      </w:pPr>
      <w:r w:rsidRPr="002D7A15">
        <w:rPr>
          <w:rFonts w:asciiTheme="majorHAnsi" w:hAnsiTheme="majorHAnsi"/>
        </w:rPr>
        <w:t>All of these documents are available on our web site in ASL and printed English.</w:t>
      </w:r>
    </w:p>
    <w:p w14:paraId="0674E169" w14:textId="77777777" w:rsidR="00730E36" w:rsidRDefault="00730E36" w:rsidP="002D7A15">
      <w:pPr>
        <w:pStyle w:val="Heading2"/>
        <w:spacing w:before="0" w:line="276" w:lineRule="auto"/>
        <w:rPr>
          <w:sz w:val="24"/>
          <w:szCs w:val="24"/>
        </w:rPr>
      </w:pPr>
    </w:p>
    <w:p w14:paraId="5E7F13B3" w14:textId="77777777" w:rsidR="00B80518" w:rsidRPr="002D7A15" w:rsidRDefault="00B80518" w:rsidP="00730E36">
      <w:pPr>
        <w:pStyle w:val="Subtitle"/>
      </w:pPr>
      <w:r w:rsidRPr="002D7A15">
        <w:t>Performance Quality</w:t>
      </w:r>
    </w:p>
    <w:p w14:paraId="4C23AE2A" w14:textId="77777777" w:rsidR="00B80518" w:rsidRPr="002D7A15" w:rsidRDefault="00B80518" w:rsidP="002D7A15">
      <w:pPr>
        <w:spacing w:line="276" w:lineRule="auto"/>
        <w:rPr>
          <w:rFonts w:asciiTheme="majorHAnsi" w:hAnsiTheme="majorHAnsi"/>
        </w:rPr>
      </w:pPr>
      <w:r w:rsidRPr="002D7A15">
        <w:rPr>
          <w:rFonts w:asciiTheme="majorHAnsi" w:hAnsiTheme="majorHAnsi"/>
        </w:rPr>
        <w:t xml:space="preserve">ASDB reserves the right to monitor the services provided by SSPs and CFs to ensure they are performed at the expected level of service quality, and are adhering to their Codes of Conduct and ASDB policies and procedures.  </w:t>
      </w:r>
    </w:p>
    <w:p w14:paraId="0FDD6FEE" w14:textId="77777777" w:rsidR="00B80518" w:rsidRPr="002D7A15" w:rsidRDefault="00B80518" w:rsidP="002D7A15">
      <w:pPr>
        <w:spacing w:line="276" w:lineRule="auto"/>
        <w:rPr>
          <w:rFonts w:asciiTheme="majorHAnsi" w:hAnsiTheme="majorHAnsi"/>
        </w:rPr>
      </w:pPr>
    </w:p>
    <w:p w14:paraId="3D1BBBCD" w14:textId="77777777" w:rsidR="00B80518" w:rsidRPr="002D7A15" w:rsidRDefault="00B80518" w:rsidP="002D7A15">
      <w:pPr>
        <w:spacing w:line="276" w:lineRule="auto"/>
        <w:rPr>
          <w:rFonts w:asciiTheme="majorHAnsi" w:hAnsiTheme="majorHAnsi"/>
        </w:rPr>
      </w:pPr>
      <w:r w:rsidRPr="002D7A15">
        <w:rPr>
          <w:rFonts w:asciiTheme="majorHAnsi" w:hAnsiTheme="majorHAnsi"/>
        </w:rPr>
        <w:t xml:space="preserve">In the event that services are not meeting expectations, the person will be asked to meet with the SSP coordinator (or designate) so feedback and support can be given to improve services.  ASDB values the work and commitment of our SSPs and CFs - </w:t>
      </w:r>
      <w:r w:rsidRPr="002D7A15">
        <w:rPr>
          <w:rFonts w:asciiTheme="majorHAnsi" w:hAnsiTheme="majorHAnsi"/>
          <w:u w:val="single"/>
        </w:rPr>
        <w:t>your success is our success</w:t>
      </w:r>
      <w:r w:rsidRPr="002D7A15">
        <w:rPr>
          <w:rFonts w:asciiTheme="majorHAnsi" w:hAnsiTheme="majorHAnsi"/>
        </w:rPr>
        <w:t>!</w:t>
      </w:r>
    </w:p>
    <w:p w14:paraId="6B25A375" w14:textId="77777777" w:rsidR="00B80518" w:rsidRDefault="00B80518" w:rsidP="002D7A15">
      <w:pPr>
        <w:spacing w:line="276" w:lineRule="auto"/>
        <w:rPr>
          <w:rFonts w:asciiTheme="majorHAnsi" w:hAnsiTheme="majorHAnsi"/>
        </w:rPr>
      </w:pPr>
      <w:r w:rsidRPr="002D7A15">
        <w:rPr>
          <w:rFonts w:asciiTheme="majorHAnsi" w:hAnsiTheme="majorHAnsi"/>
        </w:rPr>
        <w:t>In the event that services or behaviours do not improve, even after ASDB has attempted to work with the person to solve the concerns, ASDB reserves the right to remove them from the approved list.</w:t>
      </w:r>
    </w:p>
    <w:p w14:paraId="27364B63" w14:textId="77777777" w:rsidR="00CE4117" w:rsidRPr="002D7A15" w:rsidRDefault="00CE4117" w:rsidP="002D7A15">
      <w:pPr>
        <w:spacing w:line="276" w:lineRule="auto"/>
        <w:rPr>
          <w:rFonts w:asciiTheme="majorHAnsi" w:hAnsiTheme="majorHAnsi"/>
        </w:rPr>
      </w:pPr>
    </w:p>
    <w:p w14:paraId="7F400EF4" w14:textId="4CF825CD" w:rsidR="00B80518" w:rsidRPr="002D7A15" w:rsidRDefault="00B80518" w:rsidP="00730E36">
      <w:pPr>
        <w:pStyle w:val="Subtitle"/>
      </w:pPr>
      <w:r w:rsidRPr="002D7A15">
        <w:t>Applying to become a Service Support Provider or Communication Facilitator</w:t>
      </w:r>
    </w:p>
    <w:p w14:paraId="578A9C47" w14:textId="77777777" w:rsidR="00B80518" w:rsidRPr="002D7A15" w:rsidRDefault="00B80518" w:rsidP="002D7A15">
      <w:pPr>
        <w:spacing w:line="276" w:lineRule="auto"/>
        <w:rPr>
          <w:rFonts w:asciiTheme="majorHAnsi" w:hAnsiTheme="majorHAnsi"/>
        </w:rPr>
      </w:pPr>
      <w:r w:rsidRPr="002D7A15">
        <w:rPr>
          <w:rFonts w:asciiTheme="majorHAnsi" w:hAnsiTheme="majorHAnsi"/>
        </w:rPr>
        <w:t xml:space="preserve">To apply to register as an ASDB SSP and/or a CF, the individual must provide the ASDB SSP coordinator a resume and cover letter (in English or ASL) explaining why you are interested in working for ASDB, and in which role(s). The letter should also outline your background with DeafBlind people.  </w:t>
      </w:r>
    </w:p>
    <w:p w14:paraId="654471A0" w14:textId="77777777" w:rsidR="00B80518" w:rsidRPr="002D7A15" w:rsidRDefault="00B80518" w:rsidP="002D7A15">
      <w:pPr>
        <w:spacing w:line="276" w:lineRule="auto"/>
        <w:rPr>
          <w:rFonts w:asciiTheme="majorHAnsi" w:hAnsiTheme="majorHAnsi"/>
        </w:rPr>
      </w:pPr>
      <w:r w:rsidRPr="002D7A15">
        <w:rPr>
          <w:rFonts w:asciiTheme="majorHAnsi" w:hAnsiTheme="majorHAnsi"/>
        </w:rPr>
        <w:t>Once your resume and letter are received, then you will be asked to review ASDB’s documents. The SSP coordinator and possibly (an)other ASDB Board member(s) will make arrangements to interview you, at a mutually convenient date.  The interview will focus on questions about your experience (if any) of providing SSP / CF services, your knowledge of ASDB’s documents and policies regarding SSP and CF services, and your suitability for working in those roles.</w:t>
      </w:r>
    </w:p>
    <w:p w14:paraId="0DC7E52A" w14:textId="77777777" w:rsidR="00B80518" w:rsidRPr="002D7A15" w:rsidRDefault="00B80518" w:rsidP="002D7A15">
      <w:pPr>
        <w:spacing w:line="276" w:lineRule="auto"/>
        <w:rPr>
          <w:rFonts w:asciiTheme="majorHAnsi" w:hAnsiTheme="majorHAnsi"/>
        </w:rPr>
      </w:pPr>
    </w:p>
    <w:p w14:paraId="48AF2E29" w14:textId="77777777" w:rsidR="00B80518" w:rsidRPr="002D7A15" w:rsidRDefault="00B80518" w:rsidP="002D7A15">
      <w:pPr>
        <w:spacing w:line="276" w:lineRule="auto"/>
        <w:rPr>
          <w:rFonts w:asciiTheme="majorHAnsi" w:hAnsiTheme="majorHAnsi"/>
        </w:rPr>
      </w:pPr>
      <w:r w:rsidRPr="002D7A15">
        <w:rPr>
          <w:rFonts w:asciiTheme="majorHAnsi" w:hAnsiTheme="majorHAnsi"/>
        </w:rPr>
        <w:t>If you are successful in the interview, then you will be notified, and asked to complete some standard paperwork (information required for taxes/payroll, acknowledgment of responsibilities, hourly pay rate, etc.) before ASDB can authorize hours.</w:t>
      </w:r>
    </w:p>
    <w:p w14:paraId="038AB3B0" w14:textId="77777777" w:rsidR="00B80518" w:rsidRPr="002D7A15" w:rsidRDefault="00B80518" w:rsidP="002D7A15">
      <w:pPr>
        <w:spacing w:line="276" w:lineRule="auto"/>
        <w:rPr>
          <w:rFonts w:asciiTheme="majorHAnsi" w:hAnsiTheme="majorHAnsi"/>
        </w:rPr>
      </w:pPr>
    </w:p>
    <w:p w14:paraId="7B1C23C7" w14:textId="77777777" w:rsidR="006A434A" w:rsidRDefault="00B80518" w:rsidP="002D7A15">
      <w:pPr>
        <w:spacing w:line="276" w:lineRule="auto"/>
        <w:rPr>
          <w:rFonts w:asciiTheme="majorHAnsi" w:hAnsiTheme="majorHAnsi"/>
        </w:rPr>
      </w:pPr>
      <w:r w:rsidRPr="002D7A15">
        <w:rPr>
          <w:rFonts w:asciiTheme="majorHAnsi" w:hAnsiTheme="majorHAnsi"/>
        </w:rPr>
        <w:t>The SSP coordinator will monitor your service quality over the first six – twelve months as a way to support your success.</w:t>
      </w:r>
    </w:p>
    <w:p w14:paraId="26A6F321" w14:textId="77777777" w:rsidR="005E4C9D" w:rsidRDefault="005E4C9D" w:rsidP="002D7A15">
      <w:pPr>
        <w:spacing w:line="276" w:lineRule="auto"/>
        <w:rPr>
          <w:rFonts w:asciiTheme="majorHAnsi" w:hAnsiTheme="majorHAnsi"/>
        </w:rPr>
      </w:pPr>
    </w:p>
    <w:p w14:paraId="6DCA04E3" w14:textId="7A2A78BD" w:rsidR="005E4C9D" w:rsidRDefault="005E4C9D">
      <w:pPr>
        <w:rPr>
          <w:rFonts w:asciiTheme="majorHAnsi" w:hAnsiTheme="majorHAnsi"/>
        </w:rPr>
      </w:pPr>
      <w:r>
        <w:rPr>
          <w:rFonts w:asciiTheme="majorHAnsi" w:hAnsiTheme="majorHAnsi"/>
        </w:rPr>
        <w:br w:type="page"/>
      </w:r>
    </w:p>
    <w:p w14:paraId="5B54E090" w14:textId="77777777" w:rsidR="005E4C9D" w:rsidRDefault="005E4C9D" w:rsidP="005E4C9D">
      <w:pPr>
        <w:jc w:val="center"/>
        <w:rPr>
          <w:rFonts w:asciiTheme="majorHAnsi" w:hAnsiTheme="majorHAnsi"/>
          <w:b/>
          <w:sz w:val="28"/>
          <w:szCs w:val="28"/>
        </w:rPr>
      </w:pPr>
      <w:r>
        <w:rPr>
          <w:rFonts w:asciiTheme="majorHAnsi" w:hAnsiTheme="majorHAnsi"/>
          <w:b/>
          <w:sz w:val="28"/>
          <w:szCs w:val="28"/>
        </w:rPr>
        <w:t>Appendix A</w:t>
      </w:r>
    </w:p>
    <w:p w14:paraId="39CE5879" w14:textId="77777777" w:rsidR="00E07954" w:rsidRDefault="005E4C9D" w:rsidP="005E4C9D">
      <w:pPr>
        <w:jc w:val="center"/>
        <w:rPr>
          <w:rFonts w:asciiTheme="majorHAnsi" w:hAnsiTheme="majorHAnsi"/>
          <w:b/>
          <w:sz w:val="28"/>
          <w:szCs w:val="28"/>
        </w:rPr>
      </w:pPr>
      <w:r w:rsidRPr="00F745A6">
        <w:rPr>
          <w:rFonts w:asciiTheme="majorHAnsi" w:hAnsiTheme="majorHAnsi"/>
          <w:b/>
          <w:sz w:val="28"/>
          <w:szCs w:val="28"/>
        </w:rPr>
        <w:t>SSP Invoice</w:t>
      </w:r>
      <w:r w:rsidR="00AE7C51">
        <w:rPr>
          <w:rFonts w:asciiTheme="majorHAnsi" w:hAnsiTheme="majorHAnsi"/>
          <w:b/>
          <w:sz w:val="28"/>
          <w:szCs w:val="28"/>
        </w:rPr>
        <w:t xml:space="preserve"> </w:t>
      </w:r>
    </w:p>
    <w:p w14:paraId="6237D26C" w14:textId="3C24F405" w:rsidR="005E4C9D" w:rsidRPr="00F745A6" w:rsidRDefault="00AE7C51" w:rsidP="005E4C9D">
      <w:pPr>
        <w:jc w:val="center"/>
        <w:rPr>
          <w:rFonts w:asciiTheme="majorHAnsi" w:hAnsiTheme="majorHAnsi"/>
          <w:b/>
          <w:sz w:val="28"/>
          <w:szCs w:val="28"/>
        </w:rPr>
      </w:pPr>
      <w:r>
        <w:rPr>
          <w:rFonts w:asciiTheme="majorHAnsi" w:hAnsiTheme="majorHAnsi"/>
          <w:b/>
          <w:sz w:val="28"/>
          <w:szCs w:val="28"/>
        </w:rPr>
        <w:t>Template</w:t>
      </w:r>
    </w:p>
    <w:p w14:paraId="12905879" w14:textId="77777777" w:rsidR="005E4C9D" w:rsidRPr="00F745A6" w:rsidRDefault="005E4C9D" w:rsidP="005E4C9D">
      <w:pPr>
        <w:rPr>
          <w:rFonts w:asciiTheme="majorHAnsi" w:hAnsiTheme="majorHAnsi"/>
          <w:b/>
          <w:sz w:val="28"/>
          <w:szCs w:val="28"/>
        </w:rPr>
      </w:pPr>
    </w:p>
    <w:p w14:paraId="469EC843" w14:textId="77777777" w:rsidR="005E4C9D" w:rsidRPr="00F745A6" w:rsidRDefault="005E4C9D" w:rsidP="005E4C9D">
      <w:pPr>
        <w:rPr>
          <w:rFonts w:asciiTheme="majorHAnsi" w:hAnsiTheme="majorHAnsi"/>
          <w:b/>
          <w:sz w:val="28"/>
          <w:szCs w:val="28"/>
        </w:rPr>
      </w:pPr>
    </w:p>
    <w:p w14:paraId="547595EB" w14:textId="7AFE6B7B" w:rsidR="005E4C9D" w:rsidRPr="00144114" w:rsidRDefault="005E4C9D" w:rsidP="005E4C9D">
      <w:pPr>
        <w:rPr>
          <w:rFonts w:asciiTheme="majorHAnsi" w:hAnsiTheme="majorHAnsi"/>
          <w:b/>
          <w:sz w:val="18"/>
          <w:szCs w:val="18"/>
        </w:rPr>
      </w:pPr>
      <w:r w:rsidRPr="00F745A6">
        <w:rPr>
          <w:rFonts w:asciiTheme="majorHAnsi" w:hAnsiTheme="majorHAnsi"/>
          <w:b/>
          <w:sz w:val="28"/>
          <w:szCs w:val="28"/>
        </w:rPr>
        <w:t xml:space="preserve">Date: _________ </w:t>
      </w:r>
    </w:p>
    <w:p w14:paraId="3E054192" w14:textId="77777777" w:rsidR="005E4C9D" w:rsidRPr="00F745A6" w:rsidRDefault="005E4C9D" w:rsidP="005E4C9D">
      <w:pPr>
        <w:rPr>
          <w:rFonts w:asciiTheme="majorHAnsi" w:hAnsiTheme="majorHAnsi"/>
          <w:sz w:val="28"/>
          <w:szCs w:val="28"/>
        </w:rPr>
      </w:pPr>
    </w:p>
    <w:p w14:paraId="0D6E3D8E" w14:textId="77777777" w:rsidR="00AE7C51" w:rsidRDefault="00AE7C51" w:rsidP="005E4C9D">
      <w:pPr>
        <w:rPr>
          <w:rFonts w:asciiTheme="majorHAnsi" w:hAnsiTheme="majorHAnsi"/>
          <w:b/>
          <w:sz w:val="28"/>
          <w:szCs w:val="28"/>
        </w:rPr>
      </w:pPr>
    </w:p>
    <w:p w14:paraId="6AB158C6" w14:textId="77777777" w:rsidR="005E4C9D" w:rsidRPr="00F745A6" w:rsidRDefault="005E4C9D" w:rsidP="005E4C9D">
      <w:pPr>
        <w:rPr>
          <w:rFonts w:asciiTheme="majorHAnsi" w:hAnsiTheme="majorHAnsi"/>
          <w:b/>
          <w:sz w:val="28"/>
          <w:szCs w:val="28"/>
        </w:rPr>
      </w:pPr>
      <w:r w:rsidRPr="00F745A6">
        <w:rPr>
          <w:rFonts w:asciiTheme="majorHAnsi" w:hAnsiTheme="majorHAnsi"/>
          <w:b/>
          <w:sz w:val="28"/>
          <w:szCs w:val="28"/>
        </w:rPr>
        <w:t xml:space="preserve">Billing </w:t>
      </w:r>
      <w:r>
        <w:rPr>
          <w:rFonts w:asciiTheme="majorHAnsi" w:hAnsiTheme="majorHAnsi"/>
          <w:b/>
          <w:sz w:val="28"/>
          <w:szCs w:val="28"/>
        </w:rPr>
        <w:t>To</w:t>
      </w:r>
      <w:r w:rsidRPr="00F745A6">
        <w:rPr>
          <w:rFonts w:asciiTheme="majorHAnsi" w:hAnsiTheme="majorHAnsi"/>
          <w:b/>
          <w:sz w:val="28"/>
          <w:szCs w:val="28"/>
        </w:rPr>
        <w:t>:</w:t>
      </w:r>
    </w:p>
    <w:p w14:paraId="30A7A2DC" w14:textId="77777777" w:rsidR="005E4C9D" w:rsidRPr="00F745A6" w:rsidRDefault="005E4C9D" w:rsidP="005E4C9D">
      <w:pPr>
        <w:rPr>
          <w:rFonts w:asciiTheme="majorHAnsi" w:hAnsiTheme="majorHAnsi"/>
          <w:sz w:val="28"/>
          <w:szCs w:val="28"/>
        </w:rPr>
      </w:pPr>
      <w:r w:rsidRPr="00F745A6">
        <w:rPr>
          <w:rFonts w:asciiTheme="majorHAnsi" w:hAnsiTheme="majorHAnsi"/>
          <w:sz w:val="28"/>
          <w:szCs w:val="28"/>
        </w:rPr>
        <w:t>Alberta Society of the DeafBlind</w:t>
      </w:r>
      <w:r>
        <w:rPr>
          <w:rFonts w:asciiTheme="majorHAnsi" w:hAnsiTheme="majorHAnsi"/>
          <w:sz w:val="28"/>
          <w:szCs w:val="28"/>
        </w:rPr>
        <w:t xml:space="preserve"> (ASDB)</w:t>
      </w:r>
    </w:p>
    <w:p w14:paraId="2A1FA039" w14:textId="77777777" w:rsidR="005E4C9D" w:rsidRPr="00F745A6" w:rsidRDefault="005E4C9D" w:rsidP="005E4C9D">
      <w:pPr>
        <w:rPr>
          <w:rFonts w:asciiTheme="majorHAnsi" w:hAnsiTheme="majorHAnsi"/>
          <w:sz w:val="28"/>
          <w:szCs w:val="28"/>
        </w:rPr>
      </w:pPr>
      <w:proofErr w:type="gramStart"/>
      <w:r w:rsidRPr="00F745A6">
        <w:rPr>
          <w:rFonts w:asciiTheme="majorHAnsi" w:hAnsiTheme="majorHAnsi"/>
          <w:sz w:val="28"/>
          <w:szCs w:val="28"/>
        </w:rPr>
        <w:t>6240  113</w:t>
      </w:r>
      <w:proofErr w:type="gramEnd"/>
      <w:r w:rsidRPr="00F745A6">
        <w:rPr>
          <w:rFonts w:asciiTheme="majorHAnsi" w:hAnsiTheme="majorHAnsi"/>
          <w:sz w:val="28"/>
          <w:szCs w:val="28"/>
        </w:rPr>
        <w:t xml:space="preserve"> Street NW</w:t>
      </w:r>
    </w:p>
    <w:p w14:paraId="1A527D6E" w14:textId="77777777" w:rsidR="005E4C9D" w:rsidRPr="00F23700" w:rsidRDefault="005E4C9D" w:rsidP="005E4C9D">
      <w:pPr>
        <w:rPr>
          <w:rFonts w:asciiTheme="majorHAnsi" w:hAnsiTheme="majorHAnsi"/>
          <w:sz w:val="28"/>
          <w:szCs w:val="28"/>
        </w:rPr>
      </w:pPr>
      <w:r w:rsidRPr="00F23700">
        <w:rPr>
          <w:rFonts w:asciiTheme="majorHAnsi" w:hAnsiTheme="majorHAnsi"/>
          <w:sz w:val="28"/>
          <w:szCs w:val="28"/>
        </w:rPr>
        <w:t xml:space="preserve">Edmonton, AB </w:t>
      </w:r>
      <w:r w:rsidRPr="00F23700">
        <w:rPr>
          <w:rFonts w:asciiTheme="majorHAnsi" w:hAnsiTheme="majorHAnsi"/>
          <w:sz w:val="28"/>
          <w:szCs w:val="28"/>
        </w:rPr>
        <w:tab/>
        <w:t>T6H 3L2</w:t>
      </w:r>
    </w:p>
    <w:p w14:paraId="69A2ACD1" w14:textId="77777777" w:rsidR="005E4C9D" w:rsidRPr="00F23700" w:rsidRDefault="005E4C9D" w:rsidP="005E4C9D">
      <w:pPr>
        <w:rPr>
          <w:rFonts w:asciiTheme="majorHAnsi" w:hAnsiTheme="majorHAnsi"/>
          <w:sz w:val="28"/>
          <w:szCs w:val="28"/>
        </w:rPr>
      </w:pPr>
      <w:r w:rsidRPr="00F23700">
        <w:rPr>
          <w:rFonts w:asciiTheme="majorHAnsi" w:hAnsiTheme="majorHAnsi"/>
          <w:sz w:val="28"/>
          <w:szCs w:val="28"/>
        </w:rPr>
        <w:t xml:space="preserve">Email: </w:t>
      </w:r>
      <w:r w:rsidRPr="00F23700">
        <w:rPr>
          <w:rStyle w:val="object-hover"/>
          <w:rFonts w:eastAsia="Times New Roman" w:cs="Times New Roman"/>
          <w:sz w:val="28"/>
          <w:szCs w:val="28"/>
        </w:rPr>
        <w:fldChar w:fldCharType="begin"/>
      </w:r>
      <w:r w:rsidRPr="00F23700">
        <w:rPr>
          <w:rStyle w:val="object-hover"/>
          <w:rFonts w:eastAsia="Times New Roman" w:cs="Times New Roman"/>
          <w:sz w:val="28"/>
          <w:szCs w:val="28"/>
        </w:rPr>
        <w:instrText xml:space="preserve"> HYPERLINK "mailto:asdbservice@gmail.com" \t "_blank" </w:instrText>
      </w:r>
      <w:r w:rsidRPr="00F23700">
        <w:rPr>
          <w:rStyle w:val="object-hover"/>
          <w:rFonts w:eastAsia="Times New Roman" w:cs="Times New Roman"/>
          <w:sz w:val="28"/>
          <w:szCs w:val="28"/>
        </w:rPr>
        <w:fldChar w:fldCharType="separate"/>
      </w:r>
      <w:r w:rsidRPr="00F23700">
        <w:rPr>
          <w:rStyle w:val="Hyperlink"/>
          <w:rFonts w:asciiTheme="majorHAnsi" w:eastAsia="Times New Roman" w:hAnsiTheme="majorHAnsi" w:cs="Times New Roman"/>
          <w:sz w:val="28"/>
          <w:szCs w:val="28"/>
        </w:rPr>
        <w:t>asdbservice@gmail.com</w:t>
      </w:r>
      <w:r w:rsidRPr="00F23700">
        <w:rPr>
          <w:rStyle w:val="object-hover"/>
          <w:rFonts w:eastAsia="Times New Roman" w:cs="Times New Roman"/>
          <w:sz w:val="28"/>
          <w:szCs w:val="28"/>
        </w:rPr>
        <w:fldChar w:fldCharType="end"/>
      </w:r>
    </w:p>
    <w:p w14:paraId="20CCAF2F" w14:textId="77777777" w:rsidR="005E4C9D" w:rsidRPr="00F745A6" w:rsidRDefault="005E4C9D" w:rsidP="005E4C9D">
      <w:pPr>
        <w:rPr>
          <w:rFonts w:asciiTheme="majorHAnsi" w:hAnsiTheme="majorHAnsi"/>
          <w:sz w:val="28"/>
          <w:szCs w:val="28"/>
        </w:rPr>
      </w:pPr>
    </w:p>
    <w:p w14:paraId="593C2B67" w14:textId="77777777" w:rsidR="00AE7C51" w:rsidRDefault="00AE7C51" w:rsidP="005E4C9D">
      <w:pPr>
        <w:rPr>
          <w:rFonts w:asciiTheme="majorHAnsi" w:hAnsiTheme="majorHAnsi"/>
          <w:b/>
          <w:sz w:val="28"/>
          <w:szCs w:val="28"/>
        </w:rPr>
      </w:pPr>
    </w:p>
    <w:p w14:paraId="67696F12" w14:textId="77777777" w:rsidR="005E4C9D" w:rsidRPr="00F745A6" w:rsidRDefault="005E4C9D" w:rsidP="005E4C9D">
      <w:pPr>
        <w:rPr>
          <w:rFonts w:asciiTheme="majorHAnsi" w:hAnsiTheme="majorHAnsi"/>
          <w:b/>
          <w:sz w:val="28"/>
          <w:szCs w:val="28"/>
        </w:rPr>
      </w:pPr>
      <w:r w:rsidRPr="00F745A6">
        <w:rPr>
          <w:rFonts w:asciiTheme="majorHAnsi" w:hAnsiTheme="majorHAnsi"/>
          <w:b/>
          <w:sz w:val="28"/>
          <w:szCs w:val="28"/>
        </w:rPr>
        <w:t xml:space="preserve">Pay to the order of: </w:t>
      </w:r>
      <w:r w:rsidRPr="00F745A6">
        <w:rPr>
          <w:rFonts w:asciiTheme="majorHAnsi" w:hAnsiTheme="majorHAnsi"/>
          <w:i/>
          <w:sz w:val="28"/>
          <w:szCs w:val="28"/>
        </w:rPr>
        <w:t>(SSP information)</w:t>
      </w:r>
    </w:p>
    <w:p w14:paraId="52D6ECF0" w14:textId="77777777" w:rsidR="005E4C9D" w:rsidRPr="00F745A6" w:rsidRDefault="005E4C9D" w:rsidP="005E4C9D">
      <w:pPr>
        <w:rPr>
          <w:rFonts w:asciiTheme="majorHAnsi" w:hAnsiTheme="majorHAnsi"/>
          <w:sz w:val="28"/>
          <w:szCs w:val="28"/>
        </w:rPr>
      </w:pPr>
      <w:r w:rsidRPr="00F745A6">
        <w:rPr>
          <w:rFonts w:asciiTheme="majorHAnsi" w:hAnsiTheme="majorHAnsi"/>
          <w:sz w:val="28"/>
          <w:szCs w:val="28"/>
        </w:rPr>
        <w:t>Name:</w:t>
      </w:r>
    </w:p>
    <w:p w14:paraId="1A4CA681" w14:textId="77777777" w:rsidR="005E4C9D" w:rsidRPr="00F745A6" w:rsidRDefault="005E4C9D" w:rsidP="005E4C9D">
      <w:pPr>
        <w:rPr>
          <w:rFonts w:asciiTheme="majorHAnsi" w:hAnsiTheme="majorHAnsi"/>
          <w:sz w:val="28"/>
          <w:szCs w:val="28"/>
        </w:rPr>
      </w:pPr>
      <w:r w:rsidRPr="00F745A6">
        <w:rPr>
          <w:rFonts w:asciiTheme="majorHAnsi" w:hAnsiTheme="majorHAnsi"/>
          <w:sz w:val="28"/>
          <w:szCs w:val="28"/>
        </w:rPr>
        <w:t>Address:</w:t>
      </w:r>
    </w:p>
    <w:p w14:paraId="099C6B3F" w14:textId="77777777" w:rsidR="005E4C9D" w:rsidRPr="00F745A6" w:rsidRDefault="005E4C9D" w:rsidP="005E4C9D">
      <w:pPr>
        <w:rPr>
          <w:rFonts w:asciiTheme="majorHAnsi" w:hAnsiTheme="majorHAnsi"/>
          <w:sz w:val="28"/>
          <w:szCs w:val="28"/>
        </w:rPr>
      </w:pPr>
      <w:r w:rsidRPr="00F745A6">
        <w:rPr>
          <w:rFonts w:asciiTheme="majorHAnsi" w:hAnsiTheme="majorHAnsi"/>
          <w:sz w:val="28"/>
          <w:szCs w:val="28"/>
        </w:rPr>
        <w:t>Text/phone:</w:t>
      </w:r>
    </w:p>
    <w:p w14:paraId="50CB1532" w14:textId="77777777" w:rsidR="005E4C9D" w:rsidRDefault="005E4C9D" w:rsidP="005E4C9D">
      <w:pPr>
        <w:rPr>
          <w:rFonts w:asciiTheme="majorHAnsi" w:hAnsiTheme="majorHAnsi"/>
          <w:sz w:val="28"/>
          <w:szCs w:val="28"/>
        </w:rPr>
      </w:pPr>
      <w:r w:rsidRPr="00F745A6">
        <w:rPr>
          <w:rFonts w:asciiTheme="majorHAnsi" w:hAnsiTheme="majorHAnsi"/>
          <w:sz w:val="28"/>
          <w:szCs w:val="28"/>
        </w:rPr>
        <w:t>Email:</w:t>
      </w:r>
    </w:p>
    <w:p w14:paraId="7459FECF" w14:textId="77777777" w:rsidR="00AE7C51" w:rsidRDefault="00AE7C51" w:rsidP="005E4C9D">
      <w:pPr>
        <w:rPr>
          <w:rFonts w:asciiTheme="majorHAnsi" w:hAnsiTheme="majorHAnsi"/>
          <w:sz w:val="28"/>
          <w:szCs w:val="28"/>
        </w:rPr>
      </w:pPr>
    </w:p>
    <w:p w14:paraId="3B9136B9" w14:textId="77777777" w:rsidR="00AE7C51" w:rsidRDefault="00AE7C51" w:rsidP="005E4C9D">
      <w:pPr>
        <w:rPr>
          <w:rFonts w:asciiTheme="majorHAnsi" w:hAnsiTheme="majorHAnsi"/>
          <w:sz w:val="28"/>
          <w:szCs w:val="28"/>
        </w:rPr>
      </w:pPr>
    </w:p>
    <w:p w14:paraId="5DE3A2C8" w14:textId="77777777" w:rsidR="00966573" w:rsidRPr="004C6F59" w:rsidRDefault="00966573" w:rsidP="00966573">
      <w:pPr>
        <w:rPr>
          <w:rFonts w:asciiTheme="majorHAnsi" w:hAnsiTheme="majorHAnsi"/>
          <w:b/>
          <w:sz w:val="28"/>
          <w:szCs w:val="28"/>
        </w:rPr>
      </w:pPr>
      <w:r w:rsidRPr="004C6F59">
        <w:rPr>
          <w:rFonts w:asciiTheme="majorHAnsi" w:hAnsiTheme="majorHAnsi"/>
          <w:b/>
          <w:sz w:val="28"/>
          <w:szCs w:val="28"/>
        </w:rPr>
        <w:t>Hourly rate:  $ ________</w:t>
      </w:r>
    </w:p>
    <w:p w14:paraId="00E8AA2D" w14:textId="77777777" w:rsidR="00966573" w:rsidRPr="004C6F59" w:rsidRDefault="00966573" w:rsidP="00966573">
      <w:pPr>
        <w:rPr>
          <w:rFonts w:asciiTheme="majorHAnsi" w:hAnsiTheme="majorHAnsi"/>
          <w:b/>
          <w:sz w:val="28"/>
          <w:szCs w:val="28"/>
        </w:rPr>
      </w:pPr>
    </w:p>
    <w:p w14:paraId="78D539D1" w14:textId="77777777" w:rsidR="00966573" w:rsidRPr="004C6F59" w:rsidRDefault="00966573" w:rsidP="00966573">
      <w:pPr>
        <w:rPr>
          <w:rFonts w:asciiTheme="majorHAnsi" w:hAnsiTheme="majorHAnsi"/>
          <w:b/>
          <w:sz w:val="28"/>
          <w:szCs w:val="28"/>
        </w:rPr>
      </w:pPr>
      <w:r w:rsidRPr="004C6F59">
        <w:rPr>
          <w:rFonts w:asciiTheme="majorHAnsi" w:hAnsiTheme="majorHAnsi"/>
          <w:b/>
          <w:sz w:val="28"/>
          <w:szCs w:val="28"/>
        </w:rPr>
        <w:t>Total hours:  _________</w:t>
      </w:r>
    </w:p>
    <w:p w14:paraId="2717ECFB" w14:textId="77777777" w:rsidR="00966573" w:rsidRPr="004C6F59" w:rsidRDefault="00966573" w:rsidP="00966573">
      <w:pPr>
        <w:rPr>
          <w:rFonts w:asciiTheme="majorHAnsi" w:hAnsiTheme="majorHAnsi"/>
          <w:b/>
          <w:sz w:val="28"/>
          <w:szCs w:val="28"/>
        </w:rPr>
      </w:pPr>
    </w:p>
    <w:p w14:paraId="5BEB2755" w14:textId="77777777" w:rsidR="00966573" w:rsidRPr="004C6F59" w:rsidRDefault="00966573" w:rsidP="00966573">
      <w:pPr>
        <w:rPr>
          <w:rFonts w:asciiTheme="majorHAnsi" w:hAnsiTheme="majorHAnsi"/>
          <w:b/>
          <w:sz w:val="28"/>
          <w:szCs w:val="28"/>
        </w:rPr>
      </w:pPr>
      <w:r>
        <w:rPr>
          <w:rFonts w:asciiTheme="majorHAnsi" w:hAnsiTheme="majorHAnsi"/>
          <w:b/>
          <w:sz w:val="28"/>
          <w:szCs w:val="28"/>
        </w:rPr>
        <w:t xml:space="preserve">Total </w:t>
      </w:r>
      <w:r w:rsidRPr="004C6F59">
        <w:rPr>
          <w:rFonts w:asciiTheme="majorHAnsi" w:hAnsiTheme="majorHAnsi"/>
          <w:b/>
          <w:sz w:val="28"/>
          <w:szCs w:val="28"/>
        </w:rPr>
        <w:t>Earnings:  $ _________</w:t>
      </w:r>
    </w:p>
    <w:p w14:paraId="6750D306" w14:textId="77777777" w:rsidR="00966573" w:rsidRPr="004C6F59" w:rsidRDefault="00966573" w:rsidP="00966573">
      <w:pPr>
        <w:rPr>
          <w:rFonts w:asciiTheme="majorHAnsi" w:hAnsiTheme="majorHAnsi"/>
          <w:b/>
          <w:sz w:val="28"/>
          <w:szCs w:val="28"/>
        </w:rPr>
      </w:pPr>
    </w:p>
    <w:p w14:paraId="22BC83A5" w14:textId="77777777" w:rsidR="00966573" w:rsidRPr="004C6F59" w:rsidRDefault="00966573" w:rsidP="00966573">
      <w:pPr>
        <w:rPr>
          <w:rFonts w:asciiTheme="majorHAnsi" w:hAnsiTheme="majorHAnsi"/>
          <w:b/>
          <w:sz w:val="28"/>
          <w:szCs w:val="28"/>
        </w:rPr>
      </w:pPr>
      <w:r w:rsidRPr="004C6F59">
        <w:rPr>
          <w:rFonts w:asciiTheme="majorHAnsi" w:hAnsiTheme="majorHAnsi"/>
          <w:b/>
          <w:sz w:val="28"/>
          <w:szCs w:val="28"/>
        </w:rPr>
        <w:t>GST: $_______</w:t>
      </w:r>
    </w:p>
    <w:p w14:paraId="35130B16" w14:textId="77777777" w:rsidR="00966573" w:rsidRPr="004C6F59" w:rsidRDefault="00966573" w:rsidP="00966573">
      <w:pPr>
        <w:rPr>
          <w:rFonts w:asciiTheme="majorHAnsi" w:hAnsiTheme="majorHAnsi"/>
          <w:b/>
          <w:sz w:val="28"/>
          <w:szCs w:val="28"/>
        </w:rPr>
      </w:pPr>
    </w:p>
    <w:p w14:paraId="369D2309" w14:textId="77777777" w:rsidR="00966573" w:rsidRPr="004C6F59" w:rsidRDefault="00966573" w:rsidP="00966573">
      <w:pPr>
        <w:rPr>
          <w:rFonts w:asciiTheme="majorHAnsi" w:hAnsiTheme="majorHAnsi"/>
          <w:b/>
          <w:sz w:val="28"/>
          <w:szCs w:val="28"/>
        </w:rPr>
      </w:pPr>
    </w:p>
    <w:p w14:paraId="4555D428" w14:textId="77777777" w:rsidR="00966573" w:rsidRPr="004C6F59" w:rsidRDefault="00966573" w:rsidP="00966573">
      <w:pPr>
        <w:rPr>
          <w:rFonts w:asciiTheme="majorHAnsi" w:hAnsiTheme="majorHAnsi"/>
          <w:b/>
          <w:sz w:val="28"/>
          <w:szCs w:val="28"/>
        </w:rPr>
      </w:pPr>
      <w:r>
        <w:rPr>
          <w:rFonts w:asciiTheme="majorHAnsi" w:hAnsiTheme="majorHAnsi"/>
          <w:b/>
          <w:sz w:val="28"/>
          <w:szCs w:val="28"/>
        </w:rPr>
        <w:t xml:space="preserve">Grand </w:t>
      </w:r>
      <w:r w:rsidRPr="004C6F59">
        <w:rPr>
          <w:rFonts w:asciiTheme="majorHAnsi" w:hAnsiTheme="majorHAnsi"/>
          <w:b/>
          <w:sz w:val="28"/>
          <w:szCs w:val="28"/>
        </w:rPr>
        <w:t>Total:  $_________</w:t>
      </w:r>
    </w:p>
    <w:p w14:paraId="08B8CBBD" w14:textId="77777777" w:rsidR="00966573" w:rsidRPr="004C6F59" w:rsidRDefault="00966573" w:rsidP="00966573">
      <w:pPr>
        <w:rPr>
          <w:rFonts w:asciiTheme="majorHAnsi" w:hAnsiTheme="majorHAnsi"/>
          <w:b/>
          <w:sz w:val="28"/>
          <w:szCs w:val="28"/>
        </w:rPr>
      </w:pPr>
    </w:p>
    <w:p w14:paraId="346CD6E5" w14:textId="77777777" w:rsidR="00966573" w:rsidRDefault="00966573" w:rsidP="00966573">
      <w:pPr>
        <w:jc w:val="center"/>
        <w:rPr>
          <w:rFonts w:asciiTheme="majorHAnsi" w:hAnsiTheme="majorHAnsi"/>
          <w:b/>
          <w:color w:val="365F91" w:themeColor="accent1" w:themeShade="BF"/>
          <w:sz w:val="32"/>
          <w:szCs w:val="32"/>
        </w:rPr>
      </w:pPr>
    </w:p>
    <w:p w14:paraId="4E7CE2BC" w14:textId="77777777" w:rsidR="00966573" w:rsidRDefault="00966573" w:rsidP="00966573">
      <w:pPr>
        <w:jc w:val="center"/>
        <w:rPr>
          <w:rFonts w:asciiTheme="majorHAnsi" w:hAnsiTheme="majorHAnsi"/>
          <w:b/>
          <w:color w:val="365F91" w:themeColor="accent1" w:themeShade="BF"/>
          <w:sz w:val="32"/>
          <w:szCs w:val="32"/>
        </w:rPr>
      </w:pPr>
    </w:p>
    <w:p w14:paraId="28133471" w14:textId="77777777" w:rsidR="00966573" w:rsidRPr="004C6F59" w:rsidRDefault="00966573" w:rsidP="00966573">
      <w:pPr>
        <w:jc w:val="center"/>
        <w:rPr>
          <w:rFonts w:asciiTheme="majorHAnsi" w:hAnsiTheme="majorHAnsi"/>
          <w:b/>
          <w:color w:val="365F91" w:themeColor="accent1" w:themeShade="BF"/>
          <w:sz w:val="32"/>
          <w:szCs w:val="32"/>
        </w:rPr>
      </w:pPr>
      <w:r>
        <w:rPr>
          <w:rFonts w:asciiTheme="majorHAnsi" w:hAnsiTheme="majorHAnsi"/>
          <w:b/>
          <w:color w:val="365F91" w:themeColor="accent1" w:themeShade="BF"/>
          <w:sz w:val="32"/>
          <w:szCs w:val="32"/>
        </w:rPr>
        <w:t>All</w:t>
      </w:r>
      <w:r w:rsidRPr="004C6F59">
        <w:rPr>
          <w:rFonts w:asciiTheme="majorHAnsi" w:hAnsiTheme="majorHAnsi"/>
          <w:b/>
          <w:color w:val="365F91" w:themeColor="accent1" w:themeShade="BF"/>
          <w:sz w:val="32"/>
          <w:szCs w:val="32"/>
        </w:rPr>
        <w:t xml:space="preserve"> invoice</w:t>
      </w:r>
      <w:r>
        <w:rPr>
          <w:rFonts w:asciiTheme="majorHAnsi" w:hAnsiTheme="majorHAnsi"/>
          <w:b/>
          <w:color w:val="365F91" w:themeColor="accent1" w:themeShade="BF"/>
          <w:sz w:val="32"/>
          <w:szCs w:val="32"/>
        </w:rPr>
        <w:t>s</w:t>
      </w:r>
      <w:r w:rsidRPr="004C6F59">
        <w:rPr>
          <w:rFonts w:asciiTheme="majorHAnsi" w:hAnsiTheme="majorHAnsi"/>
          <w:b/>
          <w:color w:val="365F91" w:themeColor="accent1" w:themeShade="BF"/>
          <w:sz w:val="32"/>
          <w:szCs w:val="32"/>
        </w:rPr>
        <w:t xml:space="preserve"> </w:t>
      </w:r>
      <w:r w:rsidRPr="004C6F59">
        <w:rPr>
          <w:rFonts w:asciiTheme="majorHAnsi" w:hAnsiTheme="majorHAnsi"/>
          <w:b/>
          <w:color w:val="365F91" w:themeColor="accent1" w:themeShade="BF"/>
          <w:sz w:val="32"/>
          <w:szCs w:val="32"/>
          <w:u w:val="single"/>
        </w:rPr>
        <w:t>must</w:t>
      </w:r>
      <w:r w:rsidRPr="004C6F59">
        <w:rPr>
          <w:rFonts w:asciiTheme="majorHAnsi" w:hAnsiTheme="majorHAnsi"/>
          <w:b/>
          <w:color w:val="365F91" w:themeColor="accent1" w:themeShade="BF"/>
          <w:sz w:val="32"/>
          <w:szCs w:val="32"/>
        </w:rPr>
        <w:t xml:space="preserve"> be submitted with </w:t>
      </w:r>
      <w:r>
        <w:rPr>
          <w:rFonts w:asciiTheme="majorHAnsi" w:hAnsiTheme="majorHAnsi"/>
          <w:b/>
          <w:color w:val="365F91" w:themeColor="accent1" w:themeShade="BF"/>
          <w:sz w:val="32"/>
          <w:szCs w:val="32"/>
        </w:rPr>
        <w:t>an</w:t>
      </w:r>
      <w:r w:rsidRPr="004C6F59">
        <w:rPr>
          <w:rFonts w:asciiTheme="majorHAnsi" w:hAnsiTheme="majorHAnsi"/>
          <w:b/>
          <w:color w:val="365F91" w:themeColor="accent1" w:themeShade="BF"/>
          <w:sz w:val="32"/>
          <w:szCs w:val="32"/>
        </w:rPr>
        <w:t xml:space="preserve"> ASDB timesheet</w:t>
      </w:r>
    </w:p>
    <w:p w14:paraId="03CFAD58" w14:textId="77777777" w:rsidR="00966573" w:rsidRPr="004C6F59" w:rsidRDefault="00966573" w:rsidP="00966573">
      <w:pPr>
        <w:jc w:val="center"/>
        <w:rPr>
          <w:rFonts w:asciiTheme="majorHAnsi" w:hAnsiTheme="majorHAnsi"/>
          <w:b/>
          <w:color w:val="365F91" w:themeColor="accent1" w:themeShade="BF"/>
          <w:sz w:val="32"/>
          <w:szCs w:val="32"/>
        </w:rPr>
      </w:pPr>
      <w:proofErr w:type="gramStart"/>
      <w:r w:rsidRPr="004C6F59">
        <w:rPr>
          <w:rFonts w:asciiTheme="majorHAnsi" w:hAnsiTheme="majorHAnsi"/>
          <w:b/>
          <w:color w:val="365F91" w:themeColor="accent1" w:themeShade="BF"/>
          <w:sz w:val="32"/>
          <w:szCs w:val="32"/>
        </w:rPr>
        <w:t>showing</w:t>
      </w:r>
      <w:proofErr w:type="gramEnd"/>
      <w:r w:rsidRPr="004C6F59">
        <w:rPr>
          <w:rFonts w:asciiTheme="majorHAnsi" w:hAnsiTheme="majorHAnsi"/>
          <w:b/>
          <w:color w:val="365F91" w:themeColor="accent1" w:themeShade="BF"/>
          <w:sz w:val="32"/>
          <w:szCs w:val="32"/>
        </w:rPr>
        <w:t xml:space="preserve"> details of work provided.</w:t>
      </w:r>
    </w:p>
    <w:p w14:paraId="3BE9D001" w14:textId="15AAAC9E" w:rsidR="004C6F59" w:rsidRDefault="004C6F59" w:rsidP="005E4C9D">
      <w:pPr>
        <w:jc w:val="center"/>
        <w:rPr>
          <w:rFonts w:asciiTheme="majorHAnsi" w:hAnsiTheme="majorHAnsi"/>
          <w:b/>
          <w:sz w:val="28"/>
          <w:szCs w:val="28"/>
        </w:rPr>
      </w:pPr>
      <w:r>
        <w:rPr>
          <w:b/>
          <w:noProof/>
        </w:rPr>
        <w:drawing>
          <wp:inline distT="0" distB="0" distL="0" distR="0" wp14:anchorId="4FACED0F" wp14:editId="380F331D">
            <wp:extent cx="5168900" cy="20828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8900" cy="2082800"/>
                    </a:xfrm>
                    <a:prstGeom prst="rect">
                      <a:avLst/>
                    </a:prstGeom>
                    <a:noFill/>
                    <a:ln>
                      <a:noFill/>
                    </a:ln>
                  </pic:spPr>
                </pic:pic>
              </a:graphicData>
            </a:graphic>
          </wp:inline>
        </w:drawing>
      </w:r>
    </w:p>
    <w:p w14:paraId="13DD97A0" w14:textId="77777777" w:rsidR="004C6F59" w:rsidRDefault="004C6F59" w:rsidP="005E4C9D">
      <w:pPr>
        <w:jc w:val="center"/>
        <w:rPr>
          <w:rFonts w:asciiTheme="majorHAnsi" w:hAnsiTheme="majorHAnsi"/>
          <w:b/>
          <w:sz w:val="28"/>
          <w:szCs w:val="28"/>
        </w:rPr>
      </w:pPr>
    </w:p>
    <w:p w14:paraId="370E7FC3" w14:textId="198DBEE7" w:rsidR="004C6F59" w:rsidRDefault="00167DB0" w:rsidP="005E4C9D">
      <w:pPr>
        <w:jc w:val="center"/>
        <w:rPr>
          <w:rFonts w:asciiTheme="majorHAnsi" w:hAnsiTheme="majorHAnsi"/>
          <w:b/>
          <w:sz w:val="28"/>
          <w:szCs w:val="28"/>
        </w:rPr>
      </w:pPr>
      <w:r>
        <w:rPr>
          <w:rFonts w:asciiTheme="majorHAnsi" w:hAnsiTheme="majorHAnsi"/>
          <w:b/>
          <w:sz w:val="28"/>
          <w:szCs w:val="28"/>
        </w:rPr>
        <w:t>Appendix B</w:t>
      </w:r>
    </w:p>
    <w:p w14:paraId="42481CE1" w14:textId="3A28B122" w:rsidR="004C6F59" w:rsidRPr="004C6F59" w:rsidRDefault="004C6F59" w:rsidP="005E4C9D">
      <w:pPr>
        <w:jc w:val="center"/>
        <w:rPr>
          <w:rFonts w:asciiTheme="majorHAnsi" w:hAnsiTheme="majorHAnsi"/>
          <w:b/>
          <w:color w:val="365F91" w:themeColor="accent1" w:themeShade="BF"/>
          <w:sz w:val="32"/>
          <w:szCs w:val="32"/>
        </w:rPr>
      </w:pPr>
      <w:r w:rsidRPr="004C6F59">
        <w:rPr>
          <w:rFonts w:asciiTheme="majorHAnsi" w:hAnsiTheme="majorHAnsi"/>
          <w:b/>
          <w:color w:val="365F91" w:themeColor="accent1" w:themeShade="BF"/>
          <w:sz w:val="32"/>
          <w:szCs w:val="32"/>
        </w:rPr>
        <w:t>Timesheet</w:t>
      </w:r>
    </w:p>
    <w:p w14:paraId="7F8F4BDE" w14:textId="77777777" w:rsidR="005E4C9D" w:rsidRPr="004C6F59" w:rsidRDefault="005E4C9D" w:rsidP="005E4C9D">
      <w:pPr>
        <w:jc w:val="center"/>
        <w:rPr>
          <w:rFonts w:asciiTheme="majorHAnsi" w:hAnsiTheme="majorHAnsi"/>
          <w:b/>
          <w:color w:val="365F91" w:themeColor="accent1" w:themeShade="BF"/>
          <w:sz w:val="32"/>
          <w:szCs w:val="32"/>
        </w:rPr>
      </w:pPr>
      <w:r w:rsidRPr="004C6F59">
        <w:rPr>
          <w:rFonts w:asciiTheme="majorHAnsi" w:hAnsiTheme="majorHAnsi"/>
          <w:b/>
          <w:color w:val="365F91" w:themeColor="accent1" w:themeShade="BF"/>
          <w:sz w:val="32"/>
          <w:szCs w:val="32"/>
        </w:rPr>
        <w:t>Support Services Provided</w:t>
      </w:r>
    </w:p>
    <w:p w14:paraId="553E6C30" w14:textId="77777777" w:rsidR="00A3609E" w:rsidRDefault="00A3609E" w:rsidP="005E4C9D">
      <w:pPr>
        <w:jc w:val="center"/>
        <w:rPr>
          <w:rFonts w:asciiTheme="majorHAnsi" w:hAnsiTheme="majorHAnsi"/>
          <w:b/>
          <w:sz w:val="28"/>
          <w:szCs w:val="28"/>
        </w:rPr>
      </w:pPr>
    </w:p>
    <w:p w14:paraId="462037C6" w14:textId="5D087946" w:rsidR="004C6F59" w:rsidRPr="00F745A6" w:rsidRDefault="004C6F59" w:rsidP="005E4C9D">
      <w:pPr>
        <w:jc w:val="center"/>
        <w:rPr>
          <w:rFonts w:asciiTheme="majorHAnsi" w:hAnsiTheme="majorHAnsi"/>
          <w:b/>
          <w:sz w:val="28"/>
          <w:szCs w:val="28"/>
        </w:rPr>
      </w:pPr>
      <w:r>
        <w:rPr>
          <w:rFonts w:asciiTheme="majorHAnsi" w:hAnsiTheme="majorHAnsi"/>
          <w:b/>
          <w:sz w:val="28"/>
          <w:szCs w:val="28"/>
        </w:rPr>
        <w:t>Sample</w:t>
      </w:r>
    </w:p>
    <w:p w14:paraId="375E84AD" w14:textId="77777777" w:rsidR="005E4C9D" w:rsidRPr="00F745A6" w:rsidRDefault="005E4C9D" w:rsidP="005E4C9D">
      <w:pPr>
        <w:rPr>
          <w:rFonts w:asciiTheme="majorHAnsi" w:hAnsiTheme="majorHAnsi"/>
          <w:sz w:val="28"/>
          <w:szCs w:val="28"/>
        </w:rPr>
      </w:pPr>
    </w:p>
    <w:tbl>
      <w:tblPr>
        <w:tblStyle w:val="TableGrid"/>
        <w:tblW w:w="9464" w:type="dxa"/>
        <w:tblLayout w:type="fixed"/>
        <w:tblLook w:val="04A0" w:firstRow="1" w:lastRow="0" w:firstColumn="1" w:lastColumn="0" w:noHBand="0" w:noVBand="1"/>
      </w:tblPr>
      <w:tblGrid>
        <w:gridCol w:w="907"/>
        <w:gridCol w:w="1186"/>
        <w:gridCol w:w="992"/>
        <w:gridCol w:w="992"/>
        <w:gridCol w:w="851"/>
        <w:gridCol w:w="3544"/>
        <w:gridCol w:w="992"/>
      </w:tblGrid>
      <w:tr w:rsidR="005E4C9D" w:rsidRPr="00F745A6" w14:paraId="2F215391" w14:textId="77777777" w:rsidTr="005E4C9D">
        <w:tc>
          <w:tcPr>
            <w:tcW w:w="907" w:type="dxa"/>
            <w:tcBorders>
              <w:top w:val="nil"/>
              <w:left w:val="nil"/>
              <w:bottom w:val="single" w:sz="4" w:space="0" w:color="auto"/>
            </w:tcBorders>
          </w:tcPr>
          <w:p w14:paraId="4014B298" w14:textId="77777777" w:rsidR="005E4C9D" w:rsidRPr="00F745A6" w:rsidRDefault="005E4C9D" w:rsidP="005E4C9D">
            <w:pPr>
              <w:jc w:val="center"/>
              <w:rPr>
                <w:rFonts w:asciiTheme="majorHAnsi" w:hAnsiTheme="majorHAnsi"/>
                <w:b/>
              </w:rPr>
            </w:pPr>
          </w:p>
        </w:tc>
        <w:tc>
          <w:tcPr>
            <w:tcW w:w="1186" w:type="dxa"/>
            <w:tcBorders>
              <w:top w:val="double" w:sz="4" w:space="0" w:color="auto"/>
              <w:bottom w:val="single" w:sz="4" w:space="0" w:color="auto"/>
            </w:tcBorders>
          </w:tcPr>
          <w:p w14:paraId="75145193" w14:textId="77777777" w:rsidR="005E4C9D" w:rsidRPr="00F745A6" w:rsidRDefault="005E4C9D" w:rsidP="005E4C9D">
            <w:pPr>
              <w:jc w:val="center"/>
              <w:rPr>
                <w:rFonts w:asciiTheme="majorHAnsi" w:hAnsiTheme="majorHAnsi"/>
                <w:b/>
              </w:rPr>
            </w:pPr>
            <w:r w:rsidRPr="00F745A6">
              <w:rPr>
                <w:rFonts w:asciiTheme="majorHAnsi" w:hAnsiTheme="majorHAnsi"/>
                <w:b/>
              </w:rPr>
              <w:t>Date</w:t>
            </w:r>
          </w:p>
        </w:tc>
        <w:tc>
          <w:tcPr>
            <w:tcW w:w="992" w:type="dxa"/>
            <w:tcBorders>
              <w:top w:val="double" w:sz="4" w:space="0" w:color="auto"/>
              <w:bottom w:val="single" w:sz="4" w:space="0" w:color="auto"/>
            </w:tcBorders>
          </w:tcPr>
          <w:p w14:paraId="278A64DF" w14:textId="77777777" w:rsidR="005E4C9D" w:rsidRPr="00F745A6" w:rsidRDefault="005E4C9D" w:rsidP="005E4C9D">
            <w:pPr>
              <w:jc w:val="center"/>
              <w:rPr>
                <w:rFonts w:asciiTheme="majorHAnsi" w:hAnsiTheme="majorHAnsi"/>
                <w:b/>
              </w:rPr>
            </w:pPr>
            <w:r w:rsidRPr="00F745A6">
              <w:rPr>
                <w:rFonts w:asciiTheme="majorHAnsi" w:hAnsiTheme="majorHAnsi"/>
                <w:b/>
              </w:rPr>
              <w:t>Start</w:t>
            </w:r>
          </w:p>
          <w:p w14:paraId="034C8B38" w14:textId="77777777" w:rsidR="005E4C9D" w:rsidRPr="00F745A6" w:rsidRDefault="005E4C9D" w:rsidP="005E4C9D">
            <w:pPr>
              <w:jc w:val="center"/>
              <w:rPr>
                <w:rFonts w:asciiTheme="majorHAnsi" w:hAnsiTheme="majorHAnsi"/>
                <w:b/>
              </w:rPr>
            </w:pPr>
            <w:r w:rsidRPr="00F745A6">
              <w:rPr>
                <w:rFonts w:asciiTheme="majorHAnsi" w:hAnsiTheme="majorHAnsi"/>
                <w:b/>
              </w:rPr>
              <w:t>Time</w:t>
            </w:r>
          </w:p>
        </w:tc>
        <w:tc>
          <w:tcPr>
            <w:tcW w:w="992" w:type="dxa"/>
            <w:tcBorders>
              <w:top w:val="double" w:sz="4" w:space="0" w:color="auto"/>
              <w:bottom w:val="single" w:sz="4" w:space="0" w:color="auto"/>
            </w:tcBorders>
          </w:tcPr>
          <w:p w14:paraId="2A858C68" w14:textId="77777777" w:rsidR="005E4C9D" w:rsidRPr="00F745A6" w:rsidRDefault="005E4C9D" w:rsidP="005E4C9D">
            <w:pPr>
              <w:jc w:val="center"/>
              <w:rPr>
                <w:rFonts w:asciiTheme="majorHAnsi" w:hAnsiTheme="majorHAnsi"/>
                <w:b/>
              </w:rPr>
            </w:pPr>
            <w:r w:rsidRPr="00F745A6">
              <w:rPr>
                <w:rFonts w:asciiTheme="majorHAnsi" w:hAnsiTheme="majorHAnsi"/>
                <w:b/>
              </w:rPr>
              <w:t>End</w:t>
            </w:r>
          </w:p>
          <w:p w14:paraId="606839F0" w14:textId="77777777" w:rsidR="005E4C9D" w:rsidRPr="00F745A6" w:rsidRDefault="005E4C9D" w:rsidP="005E4C9D">
            <w:pPr>
              <w:jc w:val="center"/>
              <w:rPr>
                <w:rFonts w:asciiTheme="majorHAnsi" w:hAnsiTheme="majorHAnsi"/>
                <w:b/>
              </w:rPr>
            </w:pPr>
            <w:r w:rsidRPr="00F745A6">
              <w:rPr>
                <w:rFonts w:asciiTheme="majorHAnsi" w:hAnsiTheme="majorHAnsi"/>
                <w:b/>
              </w:rPr>
              <w:t>Time</w:t>
            </w:r>
          </w:p>
        </w:tc>
        <w:tc>
          <w:tcPr>
            <w:tcW w:w="851" w:type="dxa"/>
            <w:tcBorders>
              <w:top w:val="double" w:sz="4" w:space="0" w:color="auto"/>
              <w:bottom w:val="single" w:sz="4" w:space="0" w:color="auto"/>
            </w:tcBorders>
          </w:tcPr>
          <w:p w14:paraId="198399F6" w14:textId="77777777" w:rsidR="005E4C9D" w:rsidRPr="00F745A6" w:rsidRDefault="005E4C9D" w:rsidP="005E4C9D">
            <w:pPr>
              <w:jc w:val="center"/>
              <w:rPr>
                <w:rFonts w:asciiTheme="majorHAnsi" w:hAnsiTheme="majorHAnsi"/>
                <w:b/>
              </w:rPr>
            </w:pPr>
            <w:r w:rsidRPr="00F745A6">
              <w:rPr>
                <w:rFonts w:asciiTheme="majorHAnsi" w:hAnsiTheme="majorHAnsi"/>
                <w:b/>
              </w:rPr>
              <w:t>Total</w:t>
            </w:r>
          </w:p>
          <w:p w14:paraId="68B629D0" w14:textId="77777777" w:rsidR="005E4C9D" w:rsidRPr="00F745A6" w:rsidRDefault="005E4C9D" w:rsidP="005E4C9D">
            <w:pPr>
              <w:jc w:val="center"/>
              <w:rPr>
                <w:rFonts w:asciiTheme="majorHAnsi" w:hAnsiTheme="majorHAnsi"/>
                <w:b/>
              </w:rPr>
            </w:pPr>
            <w:r w:rsidRPr="00F745A6">
              <w:rPr>
                <w:rFonts w:asciiTheme="majorHAnsi" w:hAnsiTheme="majorHAnsi"/>
                <w:b/>
              </w:rPr>
              <w:t>Hours</w:t>
            </w:r>
          </w:p>
        </w:tc>
        <w:tc>
          <w:tcPr>
            <w:tcW w:w="3544" w:type="dxa"/>
            <w:tcBorders>
              <w:top w:val="double" w:sz="4" w:space="0" w:color="auto"/>
              <w:bottom w:val="single" w:sz="4" w:space="0" w:color="auto"/>
            </w:tcBorders>
          </w:tcPr>
          <w:p w14:paraId="2F6EFA4A" w14:textId="77777777" w:rsidR="005E4C9D" w:rsidRPr="00F745A6" w:rsidRDefault="005E4C9D" w:rsidP="005E4C9D">
            <w:pPr>
              <w:jc w:val="center"/>
              <w:rPr>
                <w:rFonts w:asciiTheme="majorHAnsi" w:hAnsiTheme="majorHAnsi"/>
                <w:b/>
              </w:rPr>
            </w:pPr>
            <w:r w:rsidRPr="00F745A6">
              <w:rPr>
                <w:rFonts w:asciiTheme="majorHAnsi" w:hAnsiTheme="majorHAnsi"/>
                <w:b/>
              </w:rPr>
              <w:t>Name of DeafBlind member</w:t>
            </w:r>
          </w:p>
        </w:tc>
        <w:tc>
          <w:tcPr>
            <w:tcW w:w="992" w:type="dxa"/>
            <w:tcBorders>
              <w:top w:val="double" w:sz="4" w:space="0" w:color="auto"/>
              <w:bottom w:val="single" w:sz="4" w:space="0" w:color="auto"/>
            </w:tcBorders>
          </w:tcPr>
          <w:p w14:paraId="4F84A7AC" w14:textId="77777777" w:rsidR="005E4C9D" w:rsidRPr="00F745A6" w:rsidRDefault="005E4C9D" w:rsidP="005E4C9D">
            <w:pPr>
              <w:jc w:val="center"/>
              <w:rPr>
                <w:rFonts w:asciiTheme="majorHAnsi" w:hAnsiTheme="majorHAnsi"/>
                <w:b/>
              </w:rPr>
            </w:pPr>
            <w:r w:rsidRPr="00F745A6">
              <w:rPr>
                <w:rFonts w:asciiTheme="majorHAnsi" w:hAnsiTheme="majorHAnsi"/>
                <w:b/>
              </w:rPr>
              <w:t>Reason</w:t>
            </w:r>
          </w:p>
        </w:tc>
      </w:tr>
      <w:tr w:rsidR="005E4C9D" w:rsidRPr="00F745A6" w14:paraId="5E4EE988" w14:textId="77777777" w:rsidTr="005E4C9D">
        <w:trPr>
          <w:trHeight w:val="479"/>
        </w:trPr>
        <w:tc>
          <w:tcPr>
            <w:tcW w:w="907" w:type="dxa"/>
            <w:tcBorders>
              <w:top w:val="single" w:sz="4" w:space="0" w:color="auto"/>
              <w:bottom w:val="single" w:sz="4" w:space="0" w:color="auto"/>
            </w:tcBorders>
            <w:shd w:val="clear" w:color="auto" w:fill="auto"/>
          </w:tcPr>
          <w:p w14:paraId="2C8FB29A" w14:textId="77777777" w:rsidR="005E4C9D" w:rsidRPr="00F745A6" w:rsidRDefault="005E4C9D" w:rsidP="005E4C9D">
            <w:pPr>
              <w:rPr>
                <w:rFonts w:asciiTheme="majorHAnsi" w:hAnsiTheme="majorHAnsi"/>
                <w:sz w:val="20"/>
                <w:szCs w:val="20"/>
              </w:rPr>
            </w:pPr>
            <w:r w:rsidRPr="00F745A6">
              <w:rPr>
                <w:rFonts w:asciiTheme="majorHAnsi" w:hAnsiTheme="majorHAnsi"/>
                <w:sz w:val="20"/>
                <w:szCs w:val="20"/>
              </w:rPr>
              <w:t>Example</w:t>
            </w:r>
          </w:p>
        </w:tc>
        <w:tc>
          <w:tcPr>
            <w:tcW w:w="1186" w:type="dxa"/>
            <w:tcBorders>
              <w:bottom w:val="single" w:sz="4" w:space="0" w:color="auto"/>
            </w:tcBorders>
            <w:shd w:val="clear" w:color="auto" w:fill="auto"/>
          </w:tcPr>
          <w:p w14:paraId="1FC37804" w14:textId="77777777" w:rsidR="005E4C9D" w:rsidRPr="00F745A6" w:rsidRDefault="005E4C9D" w:rsidP="005E4C9D">
            <w:pPr>
              <w:rPr>
                <w:rFonts w:asciiTheme="majorHAnsi" w:hAnsiTheme="majorHAnsi"/>
              </w:rPr>
            </w:pPr>
            <w:r w:rsidRPr="00F745A6">
              <w:rPr>
                <w:rFonts w:asciiTheme="majorHAnsi" w:hAnsiTheme="majorHAnsi"/>
              </w:rPr>
              <w:t>Jan 5/15</w:t>
            </w:r>
          </w:p>
        </w:tc>
        <w:tc>
          <w:tcPr>
            <w:tcW w:w="992" w:type="dxa"/>
            <w:tcBorders>
              <w:bottom w:val="single" w:sz="4" w:space="0" w:color="auto"/>
            </w:tcBorders>
            <w:shd w:val="clear" w:color="auto" w:fill="auto"/>
          </w:tcPr>
          <w:p w14:paraId="28E00287" w14:textId="77777777" w:rsidR="005E4C9D" w:rsidRPr="00F745A6" w:rsidRDefault="005E4C9D" w:rsidP="005E4C9D">
            <w:pPr>
              <w:rPr>
                <w:rFonts w:asciiTheme="majorHAnsi" w:hAnsiTheme="majorHAnsi"/>
              </w:rPr>
            </w:pPr>
            <w:r w:rsidRPr="00F745A6">
              <w:rPr>
                <w:rFonts w:asciiTheme="majorHAnsi" w:hAnsiTheme="majorHAnsi"/>
              </w:rPr>
              <w:t>5:00pm</w:t>
            </w:r>
          </w:p>
        </w:tc>
        <w:tc>
          <w:tcPr>
            <w:tcW w:w="992" w:type="dxa"/>
            <w:tcBorders>
              <w:bottom w:val="single" w:sz="4" w:space="0" w:color="auto"/>
            </w:tcBorders>
            <w:shd w:val="clear" w:color="auto" w:fill="auto"/>
          </w:tcPr>
          <w:p w14:paraId="34CDBD0D" w14:textId="77777777" w:rsidR="005E4C9D" w:rsidRPr="00F745A6" w:rsidRDefault="005E4C9D" w:rsidP="005E4C9D">
            <w:pPr>
              <w:rPr>
                <w:rFonts w:asciiTheme="majorHAnsi" w:hAnsiTheme="majorHAnsi"/>
              </w:rPr>
            </w:pPr>
            <w:r w:rsidRPr="00F745A6">
              <w:rPr>
                <w:rFonts w:asciiTheme="majorHAnsi" w:hAnsiTheme="majorHAnsi"/>
              </w:rPr>
              <w:t>7:35pm</w:t>
            </w:r>
          </w:p>
        </w:tc>
        <w:tc>
          <w:tcPr>
            <w:tcW w:w="851" w:type="dxa"/>
            <w:tcBorders>
              <w:bottom w:val="single" w:sz="4" w:space="0" w:color="auto"/>
            </w:tcBorders>
            <w:shd w:val="clear" w:color="auto" w:fill="auto"/>
          </w:tcPr>
          <w:p w14:paraId="53DA648D" w14:textId="77777777" w:rsidR="005E4C9D" w:rsidRPr="00F745A6" w:rsidRDefault="005E4C9D" w:rsidP="005E4C9D">
            <w:pPr>
              <w:rPr>
                <w:rFonts w:asciiTheme="majorHAnsi" w:hAnsiTheme="majorHAnsi"/>
              </w:rPr>
            </w:pPr>
            <w:r w:rsidRPr="00F745A6">
              <w:rPr>
                <w:rFonts w:asciiTheme="majorHAnsi" w:hAnsiTheme="majorHAnsi"/>
              </w:rPr>
              <w:t>2.75</w:t>
            </w:r>
          </w:p>
        </w:tc>
        <w:tc>
          <w:tcPr>
            <w:tcW w:w="3544" w:type="dxa"/>
            <w:tcBorders>
              <w:bottom w:val="single" w:sz="4" w:space="0" w:color="auto"/>
            </w:tcBorders>
            <w:shd w:val="clear" w:color="auto" w:fill="auto"/>
          </w:tcPr>
          <w:p w14:paraId="7C506457" w14:textId="77777777" w:rsidR="005E4C9D" w:rsidRPr="00F745A6" w:rsidRDefault="005E4C9D" w:rsidP="005E4C9D">
            <w:pPr>
              <w:rPr>
                <w:rFonts w:asciiTheme="majorHAnsi" w:hAnsiTheme="majorHAnsi"/>
              </w:rPr>
            </w:pPr>
            <w:r w:rsidRPr="00F745A6">
              <w:rPr>
                <w:rFonts w:asciiTheme="majorHAnsi" w:hAnsiTheme="majorHAnsi"/>
              </w:rPr>
              <w:t>Jane Smith (Board Meeting)</w:t>
            </w:r>
          </w:p>
        </w:tc>
        <w:tc>
          <w:tcPr>
            <w:tcW w:w="992" w:type="dxa"/>
            <w:tcBorders>
              <w:bottom w:val="single" w:sz="4" w:space="0" w:color="auto"/>
            </w:tcBorders>
            <w:shd w:val="clear" w:color="auto" w:fill="auto"/>
          </w:tcPr>
          <w:p w14:paraId="332645C2" w14:textId="77777777" w:rsidR="005E4C9D" w:rsidRPr="00F745A6" w:rsidRDefault="005E4C9D" w:rsidP="005E4C9D">
            <w:pPr>
              <w:jc w:val="center"/>
              <w:rPr>
                <w:rFonts w:asciiTheme="majorHAnsi" w:hAnsiTheme="majorHAnsi"/>
              </w:rPr>
            </w:pPr>
            <w:r w:rsidRPr="00F745A6">
              <w:rPr>
                <w:rFonts w:asciiTheme="majorHAnsi" w:hAnsiTheme="majorHAnsi"/>
              </w:rPr>
              <w:t>B</w:t>
            </w:r>
          </w:p>
        </w:tc>
      </w:tr>
      <w:tr w:rsidR="005E4C9D" w:rsidRPr="00F745A6" w14:paraId="1540E020" w14:textId="77777777" w:rsidTr="005E4C9D">
        <w:trPr>
          <w:trHeight w:val="313"/>
        </w:trPr>
        <w:tc>
          <w:tcPr>
            <w:tcW w:w="907" w:type="dxa"/>
            <w:tcBorders>
              <w:top w:val="single" w:sz="4" w:space="0" w:color="auto"/>
              <w:left w:val="nil"/>
              <w:bottom w:val="nil"/>
            </w:tcBorders>
            <w:shd w:val="clear" w:color="auto" w:fill="auto"/>
          </w:tcPr>
          <w:p w14:paraId="1462003E" w14:textId="77777777" w:rsidR="005E4C9D" w:rsidRPr="00F745A6" w:rsidRDefault="005E4C9D" w:rsidP="005E4C9D">
            <w:pPr>
              <w:rPr>
                <w:rFonts w:asciiTheme="majorHAnsi" w:hAnsiTheme="majorHAnsi"/>
              </w:rPr>
            </w:pPr>
          </w:p>
        </w:tc>
        <w:tc>
          <w:tcPr>
            <w:tcW w:w="1186" w:type="dxa"/>
            <w:shd w:val="clear" w:color="auto" w:fill="auto"/>
          </w:tcPr>
          <w:p w14:paraId="0EB00B57" w14:textId="77777777" w:rsidR="005E4C9D" w:rsidRPr="00F745A6" w:rsidRDefault="005E4C9D" w:rsidP="005E4C9D">
            <w:pPr>
              <w:rPr>
                <w:rFonts w:asciiTheme="majorHAnsi" w:hAnsiTheme="majorHAnsi"/>
              </w:rPr>
            </w:pPr>
            <w:r w:rsidRPr="00F745A6">
              <w:rPr>
                <w:rFonts w:asciiTheme="majorHAnsi" w:hAnsiTheme="majorHAnsi"/>
              </w:rPr>
              <w:t>Jan 7/15</w:t>
            </w:r>
          </w:p>
        </w:tc>
        <w:tc>
          <w:tcPr>
            <w:tcW w:w="992" w:type="dxa"/>
            <w:shd w:val="clear" w:color="auto" w:fill="auto"/>
          </w:tcPr>
          <w:p w14:paraId="12AFC0A8" w14:textId="77777777" w:rsidR="005E4C9D" w:rsidRPr="00F745A6" w:rsidRDefault="005E4C9D" w:rsidP="005E4C9D">
            <w:pPr>
              <w:rPr>
                <w:rFonts w:asciiTheme="majorHAnsi" w:hAnsiTheme="majorHAnsi"/>
              </w:rPr>
            </w:pPr>
            <w:r w:rsidRPr="00F745A6">
              <w:rPr>
                <w:rFonts w:asciiTheme="majorHAnsi" w:hAnsiTheme="majorHAnsi"/>
              </w:rPr>
              <w:t>1:00pm</w:t>
            </w:r>
          </w:p>
        </w:tc>
        <w:tc>
          <w:tcPr>
            <w:tcW w:w="992" w:type="dxa"/>
            <w:shd w:val="clear" w:color="auto" w:fill="auto"/>
          </w:tcPr>
          <w:p w14:paraId="7B7E9B69" w14:textId="77777777" w:rsidR="005E4C9D" w:rsidRPr="00F745A6" w:rsidRDefault="005E4C9D" w:rsidP="005E4C9D">
            <w:pPr>
              <w:rPr>
                <w:rFonts w:asciiTheme="majorHAnsi" w:hAnsiTheme="majorHAnsi"/>
              </w:rPr>
            </w:pPr>
            <w:r w:rsidRPr="00F745A6">
              <w:rPr>
                <w:rFonts w:asciiTheme="majorHAnsi" w:hAnsiTheme="majorHAnsi"/>
              </w:rPr>
              <w:t>4:20pm</w:t>
            </w:r>
          </w:p>
        </w:tc>
        <w:tc>
          <w:tcPr>
            <w:tcW w:w="851" w:type="dxa"/>
            <w:shd w:val="clear" w:color="auto" w:fill="auto"/>
          </w:tcPr>
          <w:p w14:paraId="431CF5B1" w14:textId="77777777" w:rsidR="005E4C9D" w:rsidRPr="00F745A6" w:rsidRDefault="005E4C9D" w:rsidP="005E4C9D">
            <w:pPr>
              <w:rPr>
                <w:rFonts w:asciiTheme="majorHAnsi" w:hAnsiTheme="majorHAnsi"/>
              </w:rPr>
            </w:pPr>
            <w:r w:rsidRPr="00F745A6">
              <w:rPr>
                <w:rFonts w:asciiTheme="majorHAnsi" w:hAnsiTheme="majorHAnsi"/>
              </w:rPr>
              <w:t>3.5</w:t>
            </w:r>
          </w:p>
        </w:tc>
        <w:tc>
          <w:tcPr>
            <w:tcW w:w="3544" w:type="dxa"/>
            <w:shd w:val="clear" w:color="auto" w:fill="auto"/>
          </w:tcPr>
          <w:p w14:paraId="490A6C87" w14:textId="77777777" w:rsidR="005E4C9D" w:rsidRPr="00F745A6" w:rsidRDefault="005E4C9D" w:rsidP="005E4C9D">
            <w:pPr>
              <w:rPr>
                <w:rFonts w:asciiTheme="majorHAnsi" w:hAnsiTheme="majorHAnsi"/>
              </w:rPr>
            </w:pPr>
            <w:r w:rsidRPr="00F745A6">
              <w:rPr>
                <w:rFonts w:asciiTheme="majorHAnsi" w:hAnsiTheme="majorHAnsi"/>
              </w:rPr>
              <w:t>John Doe</w:t>
            </w:r>
          </w:p>
          <w:p w14:paraId="2FF26018" w14:textId="77777777" w:rsidR="005E4C9D" w:rsidRPr="00F745A6" w:rsidRDefault="005E4C9D" w:rsidP="005E4C9D">
            <w:pPr>
              <w:rPr>
                <w:rFonts w:asciiTheme="majorHAnsi" w:hAnsiTheme="majorHAnsi"/>
              </w:rPr>
            </w:pPr>
          </w:p>
        </w:tc>
        <w:tc>
          <w:tcPr>
            <w:tcW w:w="992" w:type="dxa"/>
            <w:shd w:val="clear" w:color="auto" w:fill="auto"/>
          </w:tcPr>
          <w:p w14:paraId="005D4586" w14:textId="77777777" w:rsidR="005E4C9D" w:rsidRPr="00F745A6" w:rsidRDefault="005E4C9D" w:rsidP="005E4C9D">
            <w:pPr>
              <w:jc w:val="center"/>
              <w:rPr>
                <w:rFonts w:asciiTheme="majorHAnsi" w:hAnsiTheme="majorHAnsi"/>
              </w:rPr>
            </w:pPr>
            <w:r w:rsidRPr="00F745A6">
              <w:rPr>
                <w:rFonts w:asciiTheme="majorHAnsi" w:hAnsiTheme="majorHAnsi"/>
              </w:rPr>
              <w:t>P</w:t>
            </w:r>
          </w:p>
        </w:tc>
      </w:tr>
      <w:tr w:rsidR="005E4C9D" w:rsidRPr="00F745A6" w14:paraId="3162CA5C" w14:textId="77777777" w:rsidTr="005E4C9D">
        <w:tc>
          <w:tcPr>
            <w:tcW w:w="907" w:type="dxa"/>
            <w:tcBorders>
              <w:top w:val="nil"/>
              <w:left w:val="nil"/>
              <w:bottom w:val="nil"/>
            </w:tcBorders>
          </w:tcPr>
          <w:p w14:paraId="74E2F92D" w14:textId="77777777" w:rsidR="005E4C9D" w:rsidRPr="00F745A6" w:rsidRDefault="005E4C9D" w:rsidP="005E4C9D">
            <w:pPr>
              <w:rPr>
                <w:rFonts w:asciiTheme="majorHAnsi" w:hAnsiTheme="majorHAnsi"/>
              </w:rPr>
            </w:pPr>
          </w:p>
        </w:tc>
        <w:tc>
          <w:tcPr>
            <w:tcW w:w="1186" w:type="dxa"/>
            <w:tcBorders>
              <w:bottom w:val="single" w:sz="4" w:space="0" w:color="auto"/>
            </w:tcBorders>
          </w:tcPr>
          <w:p w14:paraId="427E1B7B" w14:textId="77777777" w:rsidR="005E4C9D" w:rsidRPr="00F745A6" w:rsidRDefault="005E4C9D" w:rsidP="005E4C9D">
            <w:pPr>
              <w:rPr>
                <w:rFonts w:asciiTheme="majorHAnsi" w:hAnsiTheme="majorHAnsi"/>
                <w:sz w:val="22"/>
                <w:szCs w:val="22"/>
              </w:rPr>
            </w:pPr>
            <w:r w:rsidRPr="00F745A6">
              <w:rPr>
                <w:rFonts w:asciiTheme="majorHAnsi" w:hAnsiTheme="majorHAnsi"/>
                <w:sz w:val="22"/>
                <w:szCs w:val="22"/>
              </w:rPr>
              <w:t>Jan 12/15</w:t>
            </w:r>
          </w:p>
        </w:tc>
        <w:tc>
          <w:tcPr>
            <w:tcW w:w="992" w:type="dxa"/>
            <w:tcBorders>
              <w:bottom w:val="single" w:sz="4" w:space="0" w:color="auto"/>
            </w:tcBorders>
          </w:tcPr>
          <w:p w14:paraId="7AF10B88" w14:textId="77777777" w:rsidR="005E4C9D" w:rsidRPr="00F745A6" w:rsidRDefault="005E4C9D" w:rsidP="005E4C9D">
            <w:pPr>
              <w:rPr>
                <w:rFonts w:asciiTheme="majorHAnsi" w:hAnsiTheme="majorHAnsi"/>
                <w:sz w:val="22"/>
                <w:szCs w:val="22"/>
              </w:rPr>
            </w:pPr>
            <w:r w:rsidRPr="00F745A6">
              <w:rPr>
                <w:rFonts w:asciiTheme="majorHAnsi" w:hAnsiTheme="majorHAnsi"/>
                <w:sz w:val="22"/>
                <w:szCs w:val="22"/>
              </w:rPr>
              <w:t>Noon</w:t>
            </w:r>
          </w:p>
        </w:tc>
        <w:tc>
          <w:tcPr>
            <w:tcW w:w="992" w:type="dxa"/>
            <w:tcBorders>
              <w:bottom w:val="single" w:sz="4" w:space="0" w:color="auto"/>
            </w:tcBorders>
          </w:tcPr>
          <w:p w14:paraId="0C54560C" w14:textId="77777777" w:rsidR="005E4C9D" w:rsidRPr="00F745A6" w:rsidRDefault="005E4C9D" w:rsidP="005E4C9D">
            <w:pPr>
              <w:rPr>
                <w:rFonts w:asciiTheme="majorHAnsi" w:hAnsiTheme="majorHAnsi"/>
              </w:rPr>
            </w:pPr>
            <w:r w:rsidRPr="00F745A6">
              <w:rPr>
                <w:rFonts w:asciiTheme="majorHAnsi" w:hAnsiTheme="majorHAnsi"/>
              </w:rPr>
              <w:t>3:00pm</w:t>
            </w:r>
          </w:p>
        </w:tc>
        <w:tc>
          <w:tcPr>
            <w:tcW w:w="851" w:type="dxa"/>
            <w:tcBorders>
              <w:bottom w:val="single" w:sz="4" w:space="0" w:color="auto"/>
            </w:tcBorders>
          </w:tcPr>
          <w:p w14:paraId="1A75C4BB" w14:textId="77777777" w:rsidR="005E4C9D" w:rsidRPr="00F745A6" w:rsidRDefault="005E4C9D" w:rsidP="005E4C9D">
            <w:pPr>
              <w:rPr>
                <w:rFonts w:asciiTheme="majorHAnsi" w:hAnsiTheme="majorHAnsi"/>
              </w:rPr>
            </w:pPr>
            <w:r w:rsidRPr="00F745A6">
              <w:rPr>
                <w:rFonts w:asciiTheme="majorHAnsi" w:hAnsiTheme="majorHAnsi"/>
              </w:rPr>
              <w:t>3</w:t>
            </w:r>
          </w:p>
        </w:tc>
        <w:tc>
          <w:tcPr>
            <w:tcW w:w="3544" w:type="dxa"/>
            <w:tcBorders>
              <w:bottom w:val="single" w:sz="4" w:space="0" w:color="auto"/>
            </w:tcBorders>
          </w:tcPr>
          <w:p w14:paraId="33090084" w14:textId="77777777" w:rsidR="005E4C9D" w:rsidRPr="00F745A6" w:rsidRDefault="005E4C9D" w:rsidP="005E4C9D">
            <w:pPr>
              <w:rPr>
                <w:rFonts w:asciiTheme="majorHAnsi" w:hAnsiTheme="majorHAnsi"/>
              </w:rPr>
            </w:pPr>
            <w:r w:rsidRPr="00F745A6">
              <w:rPr>
                <w:rFonts w:asciiTheme="majorHAnsi" w:hAnsiTheme="majorHAnsi"/>
              </w:rPr>
              <w:t>Max Murphy (ASDB AGM)</w:t>
            </w:r>
          </w:p>
          <w:p w14:paraId="7B65A5D6" w14:textId="77777777" w:rsidR="005E4C9D" w:rsidRPr="00F745A6" w:rsidRDefault="005E4C9D" w:rsidP="005E4C9D">
            <w:pPr>
              <w:rPr>
                <w:rFonts w:asciiTheme="majorHAnsi" w:hAnsiTheme="majorHAnsi"/>
              </w:rPr>
            </w:pPr>
          </w:p>
        </w:tc>
        <w:tc>
          <w:tcPr>
            <w:tcW w:w="992" w:type="dxa"/>
            <w:tcBorders>
              <w:bottom w:val="single" w:sz="4" w:space="0" w:color="auto"/>
            </w:tcBorders>
          </w:tcPr>
          <w:p w14:paraId="0597F370" w14:textId="77777777" w:rsidR="005E4C9D" w:rsidRPr="00F745A6" w:rsidRDefault="005E4C9D" w:rsidP="005E4C9D">
            <w:pPr>
              <w:jc w:val="center"/>
              <w:rPr>
                <w:rFonts w:asciiTheme="majorHAnsi" w:hAnsiTheme="majorHAnsi"/>
              </w:rPr>
            </w:pPr>
            <w:r w:rsidRPr="00F745A6">
              <w:rPr>
                <w:rFonts w:asciiTheme="majorHAnsi" w:hAnsiTheme="majorHAnsi"/>
              </w:rPr>
              <w:t>O</w:t>
            </w:r>
          </w:p>
        </w:tc>
      </w:tr>
      <w:tr w:rsidR="005E4C9D" w:rsidRPr="00F745A6" w14:paraId="64431E6E" w14:textId="77777777" w:rsidTr="005E4C9D">
        <w:trPr>
          <w:trHeight w:val="554"/>
        </w:trPr>
        <w:tc>
          <w:tcPr>
            <w:tcW w:w="907" w:type="dxa"/>
            <w:tcBorders>
              <w:top w:val="nil"/>
              <w:left w:val="nil"/>
              <w:bottom w:val="nil"/>
            </w:tcBorders>
          </w:tcPr>
          <w:p w14:paraId="35F9E784" w14:textId="77777777" w:rsidR="005E4C9D" w:rsidRPr="00F745A6" w:rsidRDefault="005E4C9D" w:rsidP="005E4C9D">
            <w:pPr>
              <w:rPr>
                <w:rFonts w:asciiTheme="majorHAnsi" w:hAnsiTheme="majorHAnsi"/>
              </w:rPr>
            </w:pPr>
          </w:p>
        </w:tc>
        <w:tc>
          <w:tcPr>
            <w:tcW w:w="1186" w:type="dxa"/>
            <w:tcBorders>
              <w:bottom w:val="single" w:sz="2" w:space="0" w:color="auto"/>
            </w:tcBorders>
          </w:tcPr>
          <w:p w14:paraId="4F33805A" w14:textId="77777777" w:rsidR="005E4C9D" w:rsidRPr="00F745A6" w:rsidRDefault="005E4C9D" w:rsidP="005E4C9D">
            <w:pPr>
              <w:rPr>
                <w:rFonts w:asciiTheme="majorHAnsi" w:hAnsiTheme="majorHAnsi"/>
                <w:sz w:val="22"/>
                <w:szCs w:val="22"/>
              </w:rPr>
            </w:pPr>
            <w:r w:rsidRPr="00F745A6">
              <w:rPr>
                <w:rFonts w:asciiTheme="majorHAnsi" w:hAnsiTheme="majorHAnsi"/>
                <w:sz w:val="22"/>
                <w:szCs w:val="22"/>
              </w:rPr>
              <w:t>Jan 17/15</w:t>
            </w:r>
          </w:p>
        </w:tc>
        <w:tc>
          <w:tcPr>
            <w:tcW w:w="992" w:type="dxa"/>
            <w:tcBorders>
              <w:bottom w:val="single" w:sz="2" w:space="0" w:color="auto"/>
            </w:tcBorders>
          </w:tcPr>
          <w:p w14:paraId="05CFEEE4" w14:textId="77777777" w:rsidR="005E4C9D" w:rsidRPr="00F745A6" w:rsidRDefault="005E4C9D" w:rsidP="005E4C9D">
            <w:pPr>
              <w:rPr>
                <w:rFonts w:asciiTheme="majorHAnsi" w:hAnsiTheme="majorHAnsi"/>
              </w:rPr>
            </w:pPr>
            <w:r w:rsidRPr="00F745A6">
              <w:rPr>
                <w:rFonts w:asciiTheme="majorHAnsi" w:hAnsiTheme="majorHAnsi"/>
              </w:rPr>
              <w:t>9:00am</w:t>
            </w:r>
          </w:p>
        </w:tc>
        <w:tc>
          <w:tcPr>
            <w:tcW w:w="992" w:type="dxa"/>
            <w:tcBorders>
              <w:bottom w:val="single" w:sz="2" w:space="0" w:color="auto"/>
            </w:tcBorders>
          </w:tcPr>
          <w:p w14:paraId="150C4D6A" w14:textId="77777777" w:rsidR="005E4C9D" w:rsidRPr="00F745A6" w:rsidRDefault="005E4C9D" w:rsidP="005E4C9D">
            <w:pPr>
              <w:rPr>
                <w:rFonts w:asciiTheme="majorHAnsi" w:hAnsiTheme="majorHAnsi"/>
              </w:rPr>
            </w:pPr>
            <w:r w:rsidRPr="00F745A6">
              <w:rPr>
                <w:rFonts w:asciiTheme="majorHAnsi" w:hAnsiTheme="majorHAnsi"/>
              </w:rPr>
              <w:t>1:00pm</w:t>
            </w:r>
          </w:p>
        </w:tc>
        <w:tc>
          <w:tcPr>
            <w:tcW w:w="851" w:type="dxa"/>
            <w:tcBorders>
              <w:bottom w:val="single" w:sz="2" w:space="0" w:color="auto"/>
            </w:tcBorders>
          </w:tcPr>
          <w:p w14:paraId="140291E9" w14:textId="77777777" w:rsidR="005E4C9D" w:rsidRPr="00F745A6" w:rsidRDefault="005E4C9D" w:rsidP="005E4C9D">
            <w:pPr>
              <w:rPr>
                <w:rFonts w:asciiTheme="majorHAnsi" w:hAnsiTheme="majorHAnsi"/>
              </w:rPr>
            </w:pPr>
            <w:r w:rsidRPr="00F745A6">
              <w:rPr>
                <w:rFonts w:asciiTheme="majorHAnsi" w:hAnsiTheme="majorHAnsi"/>
              </w:rPr>
              <w:t>4</w:t>
            </w:r>
          </w:p>
        </w:tc>
        <w:tc>
          <w:tcPr>
            <w:tcW w:w="3544" w:type="dxa"/>
            <w:tcBorders>
              <w:bottom w:val="single" w:sz="2" w:space="0" w:color="auto"/>
            </w:tcBorders>
          </w:tcPr>
          <w:p w14:paraId="41A4462D" w14:textId="77777777" w:rsidR="005E4C9D" w:rsidRPr="00F745A6" w:rsidRDefault="005E4C9D" w:rsidP="005E4C9D">
            <w:pPr>
              <w:rPr>
                <w:rFonts w:asciiTheme="majorHAnsi" w:hAnsiTheme="majorHAnsi"/>
              </w:rPr>
            </w:pPr>
            <w:r w:rsidRPr="00F745A6">
              <w:rPr>
                <w:rFonts w:asciiTheme="majorHAnsi" w:hAnsiTheme="majorHAnsi"/>
              </w:rPr>
              <w:t>Jane Smith</w:t>
            </w:r>
          </w:p>
        </w:tc>
        <w:tc>
          <w:tcPr>
            <w:tcW w:w="992" w:type="dxa"/>
            <w:tcBorders>
              <w:bottom w:val="single" w:sz="2" w:space="0" w:color="auto"/>
            </w:tcBorders>
          </w:tcPr>
          <w:p w14:paraId="5624FE78" w14:textId="77777777" w:rsidR="005E4C9D" w:rsidRPr="00F745A6" w:rsidRDefault="005E4C9D" w:rsidP="005E4C9D">
            <w:pPr>
              <w:jc w:val="center"/>
              <w:rPr>
                <w:rFonts w:asciiTheme="majorHAnsi" w:hAnsiTheme="majorHAnsi"/>
              </w:rPr>
            </w:pPr>
            <w:r w:rsidRPr="00F745A6">
              <w:rPr>
                <w:rFonts w:asciiTheme="majorHAnsi" w:hAnsiTheme="majorHAnsi"/>
              </w:rPr>
              <w:t>P</w:t>
            </w:r>
          </w:p>
        </w:tc>
      </w:tr>
      <w:tr w:rsidR="005E4C9D" w:rsidRPr="00F745A6" w14:paraId="510497F4" w14:textId="77777777" w:rsidTr="005E4C9D">
        <w:tc>
          <w:tcPr>
            <w:tcW w:w="907" w:type="dxa"/>
            <w:tcBorders>
              <w:top w:val="nil"/>
              <w:left w:val="nil"/>
              <w:bottom w:val="nil"/>
            </w:tcBorders>
          </w:tcPr>
          <w:p w14:paraId="7DF33DD2" w14:textId="77777777" w:rsidR="005E4C9D" w:rsidRPr="00F745A6" w:rsidRDefault="005E4C9D" w:rsidP="005E4C9D">
            <w:pPr>
              <w:rPr>
                <w:rFonts w:asciiTheme="majorHAnsi" w:hAnsiTheme="majorHAnsi"/>
              </w:rPr>
            </w:pPr>
          </w:p>
        </w:tc>
        <w:tc>
          <w:tcPr>
            <w:tcW w:w="1186" w:type="dxa"/>
            <w:tcBorders>
              <w:top w:val="single" w:sz="2" w:space="0" w:color="auto"/>
              <w:bottom w:val="double" w:sz="4" w:space="0" w:color="auto"/>
            </w:tcBorders>
          </w:tcPr>
          <w:p w14:paraId="779795A6" w14:textId="77777777" w:rsidR="005E4C9D" w:rsidRPr="00F745A6" w:rsidRDefault="005E4C9D" w:rsidP="005E4C9D">
            <w:pPr>
              <w:rPr>
                <w:rFonts w:asciiTheme="majorHAnsi" w:hAnsiTheme="majorHAnsi"/>
              </w:rPr>
            </w:pPr>
            <w:r w:rsidRPr="00F745A6">
              <w:rPr>
                <w:rFonts w:asciiTheme="majorHAnsi" w:hAnsiTheme="majorHAnsi"/>
              </w:rPr>
              <w:t>Jan 30/15</w:t>
            </w:r>
          </w:p>
        </w:tc>
        <w:tc>
          <w:tcPr>
            <w:tcW w:w="992" w:type="dxa"/>
            <w:tcBorders>
              <w:top w:val="single" w:sz="2" w:space="0" w:color="auto"/>
              <w:bottom w:val="double" w:sz="4" w:space="0" w:color="auto"/>
            </w:tcBorders>
          </w:tcPr>
          <w:p w14:paraId="0D5504F5" w14:textId="77777777" w:rsidR="005E4C9D" w:rsidRPr="00F745A6" w:rsidRDefault="005E4C9D" w:rsidP="005E4C9D">
            <w:pPr>
              <w:rPr>
                <w:rFonts w:asciiTheme="majorHAnsi" w:hAnsiTheme="majorHAnsi"/>
              </w:rPr>
            </w:pPr>
            <w:r w:rsidRPr="00F745A6">
              <w:rPr>
                <w:rFonts w:asciiTheme="majorHAnsi" w:hAnsiTheme="majorHAnsi"/>
              </w:rPr>
              <w:t>7:00pm</w:t>
            </w:r>
          </w:p>
        </w:tc>
        <w:tc>
          <w:tcPr>
            <w:tcW w:w="992" w:type="dxa"/>
            <w:tcBorders>
              <w:top w:val="single" w:sz="2" w:space="0" w:color="auto"/>
              <w:bottom w:val="double" w:sz="4" w:space="0" w:color="auto"/>
            </w:tcBorders>
          </w:tcPr>
          <w:p w14:paraId="11ABE407" w14:textId="77777777" w:rsidR="005E4C9D" w:rsidRPr="00F745A6" w:rsidRDefault="005E4C9D" w:rsidP="005E4C9D">
            <w:pPr>
              <w:rPr>
                <w:rFonts w:asciiTheme="majorHAnsi" w:hAnsiTheme="majorHAnsi"/>
              </w:rPr>
            </w:pPr>
            <w:r w:rsidRPr="00F745A6">
              <w:rPr>
                <w:rFonts w:asciiTheme="majorHAnsi" w:hAnsiTheme="majorHAnsi"/>
              </w:rPr>
              <w:t>9:10pm</w:t>
            </w:r>
          </w:p>
        </w:tc>
        <w:tc>
          <w:tcPr>
            <w:tcW w:w="851" w:type="dxa"/>
            <w:tcBorders>
              <w:top w:val="single" w:sz="2" w:space="0" w:color="auto"/>
              <w:bottom w:val="double" w:sz="4" w:space="0" w:color="auto"/>
            </w:tcBorders>
          </w:tcPr>
          <w:p w14:paraId="0A579CCA" w14:textId="77777777" w:rsidR="005E4C9D" w:rsidRPr="00F745A6" w:rsidRDefault="005E4C9D" w:rsidP="005E4C9D">
            <w:pPr>
              <w:rPr>
                <w:rFonts w:asciiTheme="majorHAnsi" w:hAnsiTheme="majorHAnsi"/>
              </w:rPr>
            </w:pPr>
            <w:r w:rsidRPr="00F745A6">
              <w:rPr>
                <w:rFonts w:asciiTheme="majorHAnsi" w:hAnsiTheme="majorHAnsi"/>
              </w:rPr>
              <w:t>2.25</w:t>
            </w:r>
          </w:p>
        </w:tc>
        <w:tc>
          <w:tcPr>
            <w:tcW w:w="3544" w:type="dxa"/>
            <w:tcBorders>
              <w:top w:val="single" w:sz="2" w:space="0" w:color="auto"/>
              <w:bottom w:val="double" w:sz="4" w:space="0" w:color="auto"/>
            </w:tcBorders>
          </w:tcPr>
          <w:p w14:paraId="5E26A65B" w14:textId="77777777" w:rsidR="005E4C9D" w:rsidRPr="00F745A6" w:rsidRDefault="005E4C9D" w:rsidP="005E4C9D">
            <w:pPr>
              <w:rPr>
                <w:rFonts w:asciiTheme="majorHAnsi" w:hAnsiTheme="majorHAnsi"/>
              </w:rPr>
            </w:pPr>
            <w:r w:rsidRPr="00F745A6">
              <w:rPr>
                <w:rFonts w:asciiTheme="majorHAnsi" w:hAnsiTheme="majorHAnsi"/>
              </w:rPr>
              <w:t>John Doe (ASDB Bowling)</w:t>
            </w:r>
          </w:p>
          <w:p w14:paraId="0BC8DB03" w14:textId="77777777" w:rsidR="005E4C9D" w:rsidRPr="00F745A6" w:rsidRDefault="005E4C9D" w:rsidP="005E4C9D">
            <w:pPr>
              <w:rPr>
                <w:rFonts w:asciiTheme="majorHAnsi" w:hAnsiTheme="majorHAnsi"/>
              </w:rPr>
            </w:pPr>
          </w:p>
        </w:tc>
        <w:tc>
          <w:tcPr>
            <w:tcW w:w="992" w:type="dxa"/>
            <w:tcBorders>
              <w:top w:val="single" w:sz="2" w:space="0" w:color="auto"/>
              <w:bottom w:val="double" w:sz="4" w:space="0" w:color="auto"/>
            </w:tcBorders>
          </w:tcPr>
          <w:p w14:paraId="3386AF6C" w14:textId="77777777" w:rsidR="005E4C9D" w:rsidRPr="00F745A6" w:rsidRDefault="005E4C9D" w:rsidP="005E4C9D">
            <w:pPr>
              <w:jc w:val="center"/>
              <w:rPr>
                <w:rFonts w:asciiTheme="majorHAnsi" w:hAnsiTheme="majorHAnsi"/>
              </w:rPr>
            </w:pPr>
            <w:r w:rsidRPr="00F745A6">
              <w:rPr>
                <w:rFonts w:asciiTheme="majorHAnsi" w:hAnsiTheme="majorHAnsi"/>
              </w:rPr>
              <w:t>S</w:t>
            </w:r>
          </w:p>
        </w:tc>
      </w:tr>
      <w:tr w:rsidR="005E4C9D" w:rsidRPr="00F745A6" w14:paraId="0C4826B7" w14:textId="77777777" w:rsidTr="005E4C9D">
        <w:tc>
          <w:tcPr>
            <w:tcW w:w="907" w:type="dxa"/>
            <w:tcBorders>
              <w:top w:val="nil"/>
              <w:left w:val="nil"/>
              <w:bottom w:val="nil"/>
            </w:tcBorders>
          </w:tcPr>
          <w:p w14:paraId="38463DB0" w14:textId="77777777" w:rsidR="005E4C9D" w:rsidRPr="00F745A6" w:rsidRDefault="005E4C9D" w:rsidP="005E4C9D">
            <w:pPr>
              <w:jc w:val="right"/>
              <w:rPr>
                <w:rFonts w:asciiTheme="majorHAnsi" w:hAnsiTheme="majorHAnsi"/>
                <w:b/>
              </w:rPr>
            </w:pPr>
          </w:p>
        </w:tc>
        <w:tc>
          <w:tcPr>
            <w:tcW w:w="1186" w:type="dxa"/>
            <w:tcBorders>
              <w:top w:val="double" w:sz="4" w:space="0" w:color="auto"/>
              <w:bottom w:val="double" w:sz="4" w:space="0" w:color="auto"/>
            </w:tcBorders>
          </w:tcPr>
          <w:p w14:paraId="79B95ECD" w14:textId="77777777" w:rsidR="005E4C9D" w:rsidRPr="00F745A6" w:rsidRDefault="005E4C9D" w:rsidP="005E4C9D">
            <w:pPr>
              <w:jc w:val="right"/>
              <w:rPr>
                <w:rFonts w:asciiTheme="majorHAnsi" w:hAnsiTheme="majorHAnsi"/>
                <w:b/>
              </w:rPr>
            </w:pPr>
            <w:r w:rsidRPr="00F745A6">
              <w:rPr>
                <w:rFonts w:asciiTheme="majorHAnsi" w:hAnsiTheme="majorHAnsi"/>
                <w:b/>
              </w:rPr>
              <w:t>Hourly Rate</w:t>
            </w:r>
          </w:p>
        </w:tc>
        <w:tc>
          <w:tcPr>
            <w:tcW w:w="992" w:type="dxa"/>
            <w:tcBorders>
              <w:top w:val="double" w:sz="4" w:space="0" w:color="auto"/>
              <w:bottom w:val="double" w:sz="4" w:space="0" w:color="auto"/>
            </w:tcBorders>
          </w:tcPr>
          <w:p w14:paraId="5776E4D1" w14:textId="77777777" w:rsidR="005E4C9D" w:rsidRPr="00F745A6" w:rsidRDefault="005E4C9D" w:rsidP="005E4C9D">
            <w:pPr>
              <w:rPr>
                <w:rFonts w:asciiTheme="majorHAnsi" w:hAnsiTheme="majorHAnsi"/>
                <w:b/>
              </w:rPr>
            </w:pPr>
            <w:r w:rsidRPr="00F745A6">
              <w:rPr>
                <w:rFonts w:asciiTheme="majorHAnsi" w:hAnsiTheme="majorHAnsi"/>
                <w:b/>
              </w:rPr>
              <w:t>$ 20.00</w:t>
            </w:r>
          </w:p>
        </w:tc>
        <w:tc>
          <w:tcPr>
            <w:tcW w:w="992" w:type="dxa"/>
            <w:tcBorders>
              <w:top w:val="double" w:sz="4" w:space="0" w:color="auto"/>
              <w:bottom w:val="double" w:sz="4" w:space="0" w:color="auto"/>
            </w:tcBorders>
          </w:tcPr>
          <w:p w14:paraId="073519FE" w14:textId="77777777" w:rsidR="005E4C9D" w:rsidRPr="00F745A6" w:rsidRDefault="005E4C9D" w:rsidP="005E4C9D">
            <w:pPr>
              <w:jc w:val="right"/>
              <w:rPr>
                <w:rFonts w:asciiTheme="majorHAnsi" w:hAnsiTheme="majorHAnsi"/>
                <w:b/>
              </w:rPr>
            </w:pPr>
            <w:r w:rsidRPr="00F745A6">
              <w:rPr>
                <w:rFonts w:asciiTheme="majorHAnsi" w:hAnsiTheme="majorHAnsi"/>
                <w:b/>
              </w:rPr>
              <w:t>Hours</w:t>
            </w:r>
          </w:p>
          <w:p w14:paraId="1B32E69D" w14:textId="77777777" w:rsidR="005E4C9D" w:rsidRPr="00F745A6" w:rsidRDefault="005E4C9D" w:rsidP="005E4C9D">
            <w:pPr>
              <w:jc w:val="right"/>
              <w:rPr>
                <w:rFonts w:asciiTheme="majorHAnsi" w:hAnsiTheme="majorHAnsi"/>
                <w:b/>
              </w:rPr>
            </w:pPr>
            <w:r w:rsidRPr="00F745A6">
              <w:rPr>
                <w:rFonts w:asciiTheme="majorHAnsi" w:hAnsiTheme="majorHAnsi"/>
                <w:b/>
              </w:rPr>
              <w:t>Total</w:t>
            </w:r>
          </w:p>
        </w:tc>
        <w:tc>
          <w:tcPr>
            <w:tcW w:w="851" w:type="dxa"/>
            <w:tcBorders>
              <w:top w:val="double" w:sz="4" w:space="0" w:color="auto"/>
              <w:bottom w:val="double" w:sz="4" w:space="0" w:color="auto"/>
            </w:tcBorders>
            <w:shd w:val="clear" w:color="auto" w:fill="FFFF00"/>
          </w:tcPr>
          <w:p w14:paraId="0AC5D780" w14:textId="77777777" w:rsidR="005E4C9D" w:rsidRPr="00F745A6" w:rsidRDefault="005E4C9D" w:rsidP="005E4C9D">
            <w:pPr>
              <w:rPr>
                <w:rFonts w:asciiTheme="majorHAnsi" w:hAnsiTheme="majorHAnsi"/>
                <w:b/>
              </w:rPr>
            </w:pPr>
            <w:r w:rsidRPr="00F745A6">
              <w:rPr>
                <w:rFonts w:asciiTheme="majorHAnsi" w:hAnsiTheme="majorHAnsi"/>
                <w:b/>
              </w:rPr>
              <w:t>15.5</w:t>
            </w:r>
          </w:p>
        </w:tc>
        <w:tc>
          <w:tcPr>
            <w:tcW w:w="3544" w:type="dxa"/>
            <w:tcBorders>
              <w:top w:val="double" w:sz="4" w:space="0" w:color="auto"/>
              <w:bottom w:val="double" w:sz="4" w:space="0" w:color="auto"/>
            </w:tcBorders>
          </w:tcPr>
          <w:p w14:paraId="62E90165" w14:textId="77777777" w:rsidR="005E4C9D" w:rsidRPr="00F745A6" w:rsidRDefault="005E4C9D" w:rsidP="005E4C9D">
            <w:pPr>
              <w:jc w:val="right"/>
              <w:rPr>
                <w:rFonts w:asciiTheme="majorHAnsi" w:hAnsiTheme="majorHAnsi"/>
                <w:b/>
              </w:rPr>
            </w:pPr>
            <w:r w:rsidRPr="00F745A6">
              <w:rPr>
                <w:rFonts w:asciiTheme="majorHAnsi" w:hAnsiTheme="majorHAnsi"/>
                <w:b/>
              </w:rPr>
              <w:t>Grand Total $</w:t>
            </w:r>
          </w:p>
        </w:tc>
        <w:tc>
          <w:tcPr>
            <w:tcW w:w="992" w:type="dxa"/>
            <w:tcBorders>
              <w:top w:val="double" w:sz="4" w:space="0" w:color="auto"/>
              <w:bottom w:val="double" w:sz="4" w:space="0" w:color="auto"/>
            </w:tcBorders>
            <w:shd w:val="clear" w:color="auto" w:fill="FFFF00"/>
          </w:tcPr>
          <w:p w14:paraId="1FE76CDD" w14:textId="77777777" w:rsidR="005E4C9D" w:rsidRPr="00F745A6" w:rsidRDefault="005E4C9D" w:rsidP="005E4C9D">
            <w:pPr>
              <w:jc w:val="center"/>
              <w:rPr>
                <w:rFonts w:asciiTheme="majorHAnsi" w:hAnsiTheme="majorHAnsi"/>
                <w:b/>
              </w:rPr>
            </w:pPr>
            <w:r w:rsidRPr="00F745A6">
              <w:rPr>
                <w:rFonts w:asciiTheme="majorHAnsi" w:hAnsiTheme="majorHAnsi"/>
                <w:b/>
              </w:rPr>
              <w:t>310.00</w:t>
            </w:r>
          </w:p>
        </w:tc>
      </w:tr>
    </w:tbl>
    <w:p w14:paraId="54C6041E" w14:textId="77777777" w:rsidR="00E202FF" w:rsidRDefault="00E202FF" w:rsidP="005E4C9D">
      <w:pPr>
        <w:rPr>
          <w:rFonts w:asciiTheme="majorHAnsi" w:hAnsiTheme="majorHAnsi"/>
        </w:rPr>
      </w:pPr>
    </w:p>
    <w:p w14:paraId="31A50F92" w14:textId="77777777" w:rsidR="005E4C9D" w:rsidRPr="00F745A6" w:rsidRDefault="005E4C9D" w:rsidP="005E4C9D">
      <w:pPr>
        <w:rPr>
          <w:rFonts w:asciiTheme="majorHAnsi" w:hAnsiTheme="majorHAnsi"/>
          <w:b/>
        </w:rPr>
      </w:pPr>
      <w:r>
        <w:rPr>
          <w:rFonts w:asciiTheme="majorHAnsi" w:hAnsiTheme="majorHAnsi"/>
          <w:b/>
        </w:rPr>
        <w:t>R</w:t>
      </w:r>
      <w:r w:rsidRPr="00F745A6">
        <w:rPr>
          <w:rFonts w:asciiTheme="majorHAnsi" w:hAnsiTheme="majorHAnsi"/>
          <w:b/>
        </w:rPr>
        <w:t>eason:</w:t>
      </w:r>
    </w:p>
    <w:p w14:paraId="24532BEF" w14:textId="77777777" w:rsidR="005E4C9D" w:rsidRPr="00F745A6" w:rsidRDefault="005E4C9D" w:rsidP="005E4C9D">
      <w:pPr>
        <w:rPr>
          <w:rFonts w:asciiTheme="majorHAnsi" w:hAnsiTheme="majorHAnsi"/>
        </w:rPr>
      </w:pPr>
      <w:r w:rsidRPr="00F745A6">
        <w:rPr>
          <w:rFonts w:asciiTheme="majorHAnsi" w:hAnsiTheme="majorHAnsi"/>
        </w:rPr>
        <w:t>B = ASDB Board Business</w:t>
      </w:r>
    </w:p>
    <w:p w14:paraId="25C925C6" w14:textId="77777777" w:rsidR="005E4C9D" w:rsidRPr="00F745A6" w:rsidRDefault="005E4C9D" w:rsidP="005E4C9D">
      <w:pPr>
        <w:rPr>
          <w:rFonts w:asciiTheme="majorHAnsi" w:hAnsiTheme="majorHAnsi"/>
        </w:rPr>
      </w:pPr>
      <w:r w:rsidRPr="00F745A6">
        <w:rPr>
          <w:rFonts w:asciiTheme="majorHAnsi" w:hAnsiTheme="majorHAnsi"/>
        </w:rPr>
        <w:t>S = ASDB Social Event</w:t>
      </w:r>
    </w:p>
    <w:p w14:paraId="30BAEE61" w14:textId="77777777" w:rsidR="005E4C9D" w:rsidRPr="00F745A6" w:rsidRDefault="005E4C9D" w:rsidP="005E4C9D">
      <w:pPr>
        <w:rPr>
          <w:rFonts w:asciiTheme="majorHAnsi" w:hAnsiTheme="majorHAnsi"/>
        </w:rPr>
      </w:pPr>
      <w:r w:rsidRPr="00F745A6">
        <w:rPr>
          <w:rFonts w:asciiTheme="majorHAnsi" w:hAnsiTheme="majorHAnsi"/>
        </w:rPr>
        <w:t>P = SSP services for DeafBlind personal business</w:t>
      </w:r>
    </w:p>
    <w:p w14:paraId="0E57C3BA" w14:textId="3C885911" w:rsidR="005E4C9D" w:rsidRDefault="005E4C9D" w:rsidP="005E4C9D">
      <w:pPr>
        <w:rPr>
          <w:rFonts w:asciiTheme="majorHAnsi" w:hAnsiTheme="majorHAnsi"/>
        </w:rPr>
      </w:pPr>
      <w:r w:rsidRPr="00F745A6">
        <w:rPr>
          <w:rFonts w:asciiTheme="majorHAnsi" w:hAnsiTheme="majorHAnsi"/>
        </w:rPr>
        <w:t xml:space="preserve">O = </w:t>
      </w:r>
      <w:proofErr w:type="gramStart"/>
      <w:r w:rsidRPr="00F745A6">
        <w:rPr>
          <w:rFonts w:asciiTheme="majorHAnsi" w:hAnsiTheme="majorHAnsi"/>
        </w:rPr>
        <w:t>Other</w:t>
      </w:r>
      <w:proofErr w:type="gramEnd"/>
      <w:r w:rsidRPr="00F745A6">
        <w:rPr>
          <w:rFonts w:asciiTheme="majorHAnsi" w:hAnsiTheme="majorHAnsi"/>
        </w:rPr>
        <w:t>, please provide short explanation</w:t>
      </w:r>
    </w:p>
    <w:p w14:paraId="5E5C1912" w14:textId="77777777" w:rsidR="00E202FF" w:rsidRDefault="00E202FF" w:rsidP="00E202FF">
      <w:pPr>
        <w:jc w:val="center"/>
        <w:rPr>
          <w:rFonts w:asciiTheme="majorHAnsi" w:hAnsiTheme="majorHAnsi"/>
          <w:b/>
          <w:color w:val="365F91" w:themeColor="accent1" w:themeShade="BF"/>
          <w:sz w:val="32"/>
          <w:szCs w:val="32"/>
        </w:rPr>
      </w:pPr>
    </w:p>
    <w:p w14:paraId="490C9255" w14:textId="7C0E998D" w:rsidR="00E202FF" w:rsidRPr="004C6F59" w:rsidRDefault="00E202FF" w:rsidP="00E202FF">
      <w:pPr>
        <w:jc w:val="center"/>
        <w:rPr>
          <w:rFonts w:asciiTheme="majorHAnsi" w:hAnsiTheme="majorHAnsi"/>
          <w:b/>
          <w:color w:val="365F91" w:themeColor="accent1" w:themeShade="BF"/>
          <w:sz w:val="32"/>
          <w:szCs w:val="32"/>
        </w:rPr>
      </w:pPr>
      <w:r w:rsidRPr="004C6F59">
        <w:rPr>
          <w:rFonts w:asciiTheme="majorHAnsi" w:hAnsiTheme="majorHAnsi"/>
          <w:b/>
          <w:color w:val="365F91" w:themeColor="accent1" w:themeShade="BF"/>
          <w:sz w:val="32"/>
          <w:szCs w:val="32"/>
        </w:rPr>
        <w:t xml:space="preserve">This </w:t>
      </w:r>
      <w:r>
        <w:rPr>
          <w:rFonts w:asciiTheme="majorHAnsi" w:hAnsiTheme="majorHAnsi"/>
          <w:b/>
          <w:color w:val="365F91" w:themeColor="accent1" w:themeShade="BF"/>
          <w:sz w:val="32"/>
          <w:szCs w:val="32"/>
        </w:rPr>
        <w:t>timesheet</w:t>
      </w:r>
      <w:r w:rsidRPr="004C6F59">
        <w:rPr>
          <w:rFonts w:asciiTheme="majorHAnsi" w:hAnsiTheme="majorHAnsi"/>
          <w:b/>
          <w:color w:val="365F91" w:themeColor="accent1" w:themeShade="BF"/>
          <w:sz w:val="32"/>
          <w:szCs w:val="32"/>
        </w:rPr>
        <w:t xml:space="preserve"> </w:t>
      </w:r>
      <w:r w:rsidRPr="004C6F59">
        <w:rPr>
          <w:rFonts w:asciiTheme="majorHAnsi" w:hAnsiTheme="majorHAnsi"/>
          <w:b/>
          <w:color w:val="365F91" w:themeColor="accent1" w:themeShade="BF"/>
          <w:sz w:val="32"/>
          <w:szCs w:val="32"/>
          <w:u w:val="single"/>
        </w:rPr>
        <w:t>must</w:t>
      </w:r>
      <w:r w:rsidRPr="004C6F59">
        <w:rPr>
          <w:rFonts w:asciiTheme="majorHAnsi" w:hAnsiTheme="majorHAnsi"/>
          <w:b/>
          <w:color w:val="365F91" w:themeColor="accent1" w:themeShade="BF"/>
          <w:sz w:val="32"/>
          <w:szCs w:val="32"/>
        </w:rPr>
        <w:t xml:space="preserve"> be submitted with the </w:t>
      </w:r>
      <w:r>
        <w:rPr>
          <w:rFonts w:asciiTheme="majorHAnsi" w:hAnsiTheme="majorHAnsi"/>
          <w:b/>
          <w:color w:val="365F91" w:themeColor="accent1" w:themeShade="BF"/>
          <w:sz w:val="32"/>
          <w:szCs w:val="32"/>
        </w:rPr>
        <w:t>your invoice.</w:t>
      </w:r>
    </w:p>
    <w:p w14:paraId="6AF34111" w14:textId="5725B9A5" w:rsidR="004C6F59" w:rsidRDefault="005E4C9D" w:rsidP="00E202FF">
      <w:pPr>
        <w:jc w:val="center"/>
        <w:rPr>
          <w:rFonts w:asciiTheme="majorHAnsi" w:hAnsiTheme="majorHAnsi"/>
          <w:b/>
          <w:sz w:val="28"/>
          <w:szCs w:val="28"/>
        </w:rPr>
      </w:pPr>
      <w:r>
        <w:rPr>
          <w:rFonts w:asciiTheme="majorHAnsi" w:hAnsiTheme="majorHAnsi"/>
        </w:rPr>
        <w:br w:type="page"/>
      </w:r>
      <w:r w:rsidR="004C6F59">
        <w:rPr>
          <w:b/>
          <w:noProof/>
        </w:rPr>
        <w:drawing>
          <wp:inline distT="0" distB="0" distL="0" distR="0" wp14:anchorId="01A38612" wp14:editId="1EC2CFA2">
            <wp:extent cx="5168900" cy="20828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8900" cy="2082800"/>
                    </a:xfrm>
                    <a:prstGeom prst="rect">
                      <a:avLst/>
                    </a:prstGeom>
                    <a:noFill/>
                    <a:ln>
                      <a:noFill/>
                    </a:ln>
                  </pic:spPr>
                </pic:pic>
              </a:graphicData>
            </a:graphic>
          </wp:inline>
        </w:drawing>
      </w:r>
    </w:p>
    <w:p w14:paraId="61A347F3" w14:textId="500C2080" w:rsidR="00E07954" w:rsidRPr="00E07954" w:rsidRDefault="00E07954" w:rsidP="004C6F59">
      <w:pPr>
        <w:jc w:val="center"/>
        <w:rPr>
          <w:rFonts w:asciiTheme="majorHAnsi" w:hAnsiTheme="majorHAnsi"/>
          <w:b/>
          <w:sz w:val="28"/>
          <w:szCs w:val="28"/>
        </w:rPr>
      </w:pPr>
      <w:r w:rsidRPr="00E07954">
        <w:rPr>
          <w:rFonts w:asciiTheme="majorHAnsi" w:hAnsiTheme="majorHAnsi"/>
          <w:b/>
          <w:sz w:val="28"/>
          <w:szCs w:val="28"/>
        </w:rPr>
        <w:t>Appendix C</w:t>
      </w:r>
    </w:p>
    <w:p w14:paraId="1182EF00" w14:textId="77777777" w:rsidR="004C6F59" w:rsidRPr="004C6F59" w:rsidRDefault="004C6F59" w:rsidP="004C6F59">
      <w:pPr>
        <w:jc w:val="center"/>
        <w:rPr>
          <w:rFonts w:asciiTheme="majorHAnsi" w:hAnsiTheme="majorHAnsi"/>
          <w:b/>
          <w:color w:val="365F91" w:themeColor="accent1" w:themeShade="BF"/>
          <w:sz w:val="32"/>
          <w:szCs w:val="32"/>
        </w:rPr>
      </w:pPr>
      <w:r w:rsidRPr="004C6F59">
        <w:rPr>
          <w:rFonts w:asciiTheme="majorHAnsi" w:hAnsiTheme="majorHAnsi"/>
          <w:b/>
          <w:color w:val="365F91" w:themeColor="accent1" w:themeShade="BF"/>
          <w:sz w:val="32"/>
          <w:szCs w:val="32"/>
        </w:rPr>
        <w:t>Timesheet</w:t>
      </w:r>
    </w:p>
    <w:p w14:paraId="671796CF" w14:textId="77777777" w:rsidR="004C6F59" w:rsidRDefault="004C6F59" w:rsidP="004C6F59">
      <w:pPr>
        <w:jc w:val="center"/>
        <w:rPr>
          <w:rFonts w:asciiTheme="majorHAnsi" w:hAnsiTheme="majorHAnsi"/>
          <w:b/>
          <w:color w:val="365F91" w:themeColor="accent1" w:themeShade="BF"/>
          <w:sz w:val="32"/>
          <w:szCs w:val="32"/>
        </w:rPr>
      </w:pPr>
      <w:r w:rsidRPr="004C6F59">
        <w:rPr>
          <w:rFonts w:asciiTheme="majorHAnsi" w:hAnsiTheme="majorHAnsi"/>
          <w:b/>
          <w:color w:val="365F91" w:themeColor="accent1" w:themeShade="BF"/>
          <w:sz w:val="32"/>
          <w:szCs w:val="32"/>
        </w:rPr>
        <w:t>Support Services Provided</w:t>
      </w:r>
    </w:p>
    <w:p w14:paraId="5B4D6A20" w14:textId="77777777" w:rsidR="00A3609E" w:rsidRDefault="00A3609E" w:rsidP="004C6F59">
      <w:pPr>
        <w:jc w:val="center"/>
        <w:rPr>
          <w:rFonts w:asciiTheme="majorHAnsi" w:hAnsiTheme="majorHAnsi"/>
          <w:b/>
          <w:color w:val="365F91" w:themeColor="accent1" w:themeShade="BF"/>
          <w:sz w:val="32"/>
          <w:szCs w:val="32"/>
        </w:rPr>
      </w:pPr>
    </w:p>
    <w:p w14:paraId="43ED43F0" w14:textId="005420C3" w:rsidR="00A3609E" w:rsidRPr="004C6F59" w:rsidRDefault="00A3609E" w:rsidP="00A3609E">
      <w:pPr>
        <w:rPr>
          <w:rFonts w:asciiTheme="majorHAnsi" w:hAnsiTheme="majorHAnsi"/>
          <w:b/>
          <w:color w:val="365F91" w:themeColor="accent1" w:themeShade="BF"/>
          <w:sz w:val="32"/>
          <w:szCs w:val="32"/>
        </w:rPr>
      </w:pPr>
      <w:r>
        <w:rPr>
          <w:rFonts w:asciiTheme="majorHAnsi" w:hAnsiTheme="majorHAnsi"/>
          <w:b/>
          <w:color w:val="365F91" w:themeColor="accent1" w:themeShade="BF"/>
          <w:sz w:val="32"/>
          <w:szCs w:val="32"/>
        </w:rPr>
        <w:t>SSP Name: ___________________________</w:t>
      </w:r>
      <w:r>
        <w:rPr>
          <w:rFonts w:asciiTheme="majorHAnsi" w:hAnsiTheme="majorHAnsi"/>
          <w:b/>
          <w:color w:val="365F91" w:themeColor="accent1" w:themeShade="BF"/>
          <w:sz w:val="32"/>
          <w:szCs w:val="32"/>
        </w:rPr>
        <w:tab/>
        <w:t>Date: _____________</w:t>
      </w:r>
    </w:p>
    <w:p w14:paraId="449160D4" w14:textId="77777777" w:rsidR="004C6F59" w:rsidRPr="00F745A6" w:rsidRDefault="004C6F59" w:rsidP="004C6F59">
      <w:pPr>
        <w:rPr>
          <w:rFonts w:asciiTheme="majorHAnsi" w:hAnsiTheme="majorHAnsi"/>
          <w:sz w:val="28"/>
          <w:szCs w:val="28"/>
        </w:rPr>
      </w:pPr>
    </w:p>
    <w:tbl>
      <w:tblPr>
        <w:tblStyle w:val="TableGrid"/>
        <w:tblW w:w="9464" w:type="dxa"/>
        <w:tblLayout w:type="fixed"/>
        <w:tblLook w:val="04A0" w:firstRow="1" w:lastRow="0" w:firstColumn="1" w:lastColumn="0" w:noHBand="0" w:noVBand="1"/>
      </w:tblPr>
      <w:tblGrid>
        <w:gridCol w:w="250"/>
        <w:gridCol w:w="1843"/>
        <w:gridCol w:w="992"/>
        <w:gridCol w:w="992"/>
        <w:gridCol w:w="851"/>
        <w:gridCol w:w="3544"/>
        <w:gridCol w:w="992"/>
      </w:tblGrid>
      <w:tr w:rsidR="004C6F59" w:rsidRPr="00F745A6" w14:paraId="780B421C" w14:textId="77777777" w:rsidTr="00E202FF">
        <w:tc>
          <w:tcPr>
            <w:tcW w:w="250" w:type="dxa"/>
            <w:tcBorders>
              <w:top w:val="nil"/>
              <w:left w:val="nil"/>
              <w:bottom w:val="nil"/>
            </w:tcBorders>
          </w:tcPr>
          <w:p w14:paraId="183C7830" w14:textId="77777777" w:rsidR="004C6F59" w:rsidRPr="00F745A6" w:rsidRDefault="004C6F59" w:rsidP="004C6F59">
            <w:pPr>
              <w:jc w:val="center"/>
              <w:rPr>
                <w:rFonts w:asciiTheme="majorHAnsi" w:hAnsiTheme="majorHAnsi"/>
                <w:b/>
              </w:rPr>
            </w:pPr>
          </w:p>
        </w:tc>
        <w:tc>
          <w:tcPr>
            <w:tcW w:w="1843" w:type="dxa"/>
            <w:tcBorders>
              <w:top w:val="double" w:sz="4" w:space="0" w:color="auto"/>
              <w:bottom w:val="single" w:sz="4" w:space="0" w:color="auto"/>
            </w:tcBorders>
          </w:tcPr>
          <w:p w14:paraId="62DB94BD" w14:textId="77777777" w:rsidR="004C6F59" w:rsidRPr="00F745A6" w:rsidRDefault="004C6F59" w:rsidP="004C6F59">
            <w:pPr>
              <w:jc w:val="center"/>
              <w:rPr>
                <w:rFonts w:asciiTheme="majorHAnsi" w:hAnsiTheme="majorHAnsi"/>
                <w:b/>
              </w:rPr>
            </w:pPr>
            <w:r w:rsidRPr="00F745A6">
              <w:rPr>
                <w:rFonts w:asciiTheme="majorHAnsi" w:hAnsiTheme="majorHAnsi"/>
                <w:b/>
              </w:rPr>
              <w:t>Date</w:t>
            </w:r>
          </w:p>
        </w:tc>
        <w:tc>
          <w:tcPr>
            <w:tcW w:w="992" w:type="dxa"/>
            <w:tcBorders>
              <w:top w:val="double" w:sz="4" w:space="0" w:color="auto"/>
              <w:bottom w:val="single" w:sz="4" w:space="0" w:color="auto"/>
            </w:tcBorders>
          </w:tcPr>
          <w:p w14:paraId="1CE6058E" w14:textId="77777777" w:rsidR="004C6F59" w:rsidRPr="00F745A6" w:rsidRDefault="004C6F59" w:rsidP="004C6F59">
            <w:pPr>
              <w:jc w:val="center"/>
              <w:rPr>
                <w:rFonts w:asciiTheme="majorHAnsi" w:hAnsiTheme="majorHAnsi"/>
                <w:b/>
              </w:rPr>
            </w:pPr>
            <w:r w:rsidRPr="00F745A6">
              <w:rPr>
                <w:rFonts w:asciiTheme="majorHAnsi" w:hAnsiTheme="majorHAnsi"/>
                <w:b/>
              </w:rPr>
              <w:t>Start</w:t>
            </w:r>
          </w:p>
          <w:p w14:paraId="3F6FEBD5" w14:textId="77777777" w:rsidR="004C6F59" w:rsidRPr="00F745A6" w:rsidRDefault="004C6F59" w:rsidP="004C6F59">
            <w:pPr>
              <w:jc w:val="center"/>
              <w:rPr>
                <w:rFonts w:asciiTheme="majorHAnsi" w:hAnsiTheme="majorHAnsi"/>
                <w:b/>
              </w:rPr>
            </w:pPr>
            <w:r w:rsidRPr="00F745A6">
              <w:rPr>
                <w:rFonts w:asciiTheme="majorHAnsi" w:hAnsiTheme="majorHAnsi"/>
                <w:b/>
              </w:rPr>
              <w:t>Time</w:t>
            </w:r>
          </w:p>
        </w:tc>
        <w:tc>
          <w:tcPr>
            <w:tcW w:w="992" w:type="dxa"/>
            <w:tcBorders>
              <w:top w:val="double" w:sz="4" w:space="0" w:color="auto"/>
              <w:bottom w:val="single" w:sz="4" w:space="0" w:color="auto"/>
            </w:tcBorders>
          </w:tcPr>
          <w:p w14:paraId="43B71CA6" w14:textId="77777777" w:rsidR="004C6F59" w:rsidRPr="00F745A6" w:rsidRDefault="004C6F59" w:rsidP="004C6F59">
            <w:pPr>
              <w:jc w:val="center"/>
              <w:rPr>
                <w:rFonts w:asciiTheme="majorHAnsi" w:hAnsiTheme="majorHAnsi"/>
                <w:b/>
              </w:rPr>
            </w:pPr>
            <w:r w:rsidRPr="00F745A6">
              <w:rPr>
                <w:rFonts w:asciiTheme="majorHAnsi" w:hAnsiTheme="majorHAnsi"/>
                <w:b/>
              </w:rPr>
              <w:t>End</w:t>
            </w:r>
          </w:p>
          <w:p w14:paraId="62D2F713" w14:textId="77777777" w:rsidR="004C6F59" w:rsidRPr="00F745A6" w:rsidRDefault="004C6F59" w:rsidP="004C6F59">
            <w:pPr>
              <w:jc w:val="center"/>
              <w:rPr>
                <w:rFonts w:asciiTheme="majorHAnsi" w:hAnsiTheme="majorHAnsi"/>
                <w:b/>
              </w:rPr>
            </w:pPr>
            <w:r w:rsidRPr="00F745A6">
              <w:rPr>
                <w:rFonts w:asciiTheme="majorHAnsi" w:hAnsiTheme="majorHAnsi"/>
                <w:b/>
              </w:rPr>
              <w:t>Time</w:t>
            </w:r>
          </w:p>
        </w:tc>
        <w:tc>
          <w:tcPr>
            <w:tcW w:w="851" w:type="dxa"/>
            <w:tcBorders>
              <w:top w:val="double" w:sz="4" w:space="0" w:color="auto"/>
              <w:bottom w:val="single" w:sz="4" w:space="0" w:color="auto"/>
            </w:tcBorders>
          </w:tcPr>
          <w:p w14:paraId="525D8DE3" w14:textId="77777777" w:rsidR="004C6F59" w:rsidRPr="00F745A6" w:rsidRDefault="004C6F59" w:rsidP="004C6F59">
            <w:pPr>
              <w:jc w:val="center"/>
              <w:rPr>
                <w:rFonts w:asciiTheme="majorHAnsi" w:hAnsiTheme="majorHAnsi"/>
                <w:b/>
              </w:rPr>
            </w:pPr>
            <w:r w:rsidRPr="00F745A6">
              <w:rPr>
                <w:rFonts w:asciiTheme="majorHAnsi" w:hAnsiTheme="majorHAnsi"/>
                <w:b/>
              </w:rPr>
              <w:t>Total</w:t>
            </w:r>
          </w:p>
          <w:p w14:paraId="6A190C36" w14:textId="77777777" w:rsidR="004C6F59" w:rsidRPr="00F745A6" w:rsidRDefault="004C6F59" w:rsidP="004C6F59">
            <w:pPr>
              <w:jc w:val="center"/>
              <w:rPr>
                <w:rFonts w:asciiTheme="majorHAnsi" w:hAnsiTheme="majorHAnsi"/>
                <w:b/>
              </w:rPr>
            </w:pPr>
            <w:r w:rsidRPr="00F745A6">
              <w:rPr>
                <w:rFonts w:asciiTheme="majorHAnsi" w:hAnsiTheme="majorHAnsi"/>
                <w:b/>
              </w:rPr>
              <w:t>Hours</w:t>
            </w:r>
          </w:p>
        </w:tc>
        <w:tc>
          <w:tcPr>
            <w:tcW w:w="3544" w:type="dxa"/>
            <w:tcBorders>
              <w:top w:val="double" w:sz="4" w:space="0" w:color="auto"/>
              <w:bottom w:val="single" w:sz="4" w:space="0" w:color="auto"/>
            </w:tcBorders>
          </w:tcPr>
          <w:p w14:paraId="5DF67026" w14:textId="77777777" w:rsidR="004C6F59" w:rsidRPr="00F745A6" w:rsidRDefault="004C6F59" w:rsidP="004C6F59">
            <w:pPr>
              <w:jc w:val="center"/>
              <w:rPr>
                <w:rFonts w:asciiTheme="majorHAnsi" w:hAnsiTheme="majorHAnsi"/>
                <w:b/>
              </w:rPr>
            </w:pPr>
            <w:r w:rsidRPr="00F745A6">
              <w:rPr>
                <w:rFonts w:asciiTheme="majorHAnsi" w:hAnsiTheme="majorHAnsi"/>
                <w:b/>
              </w:rPr>
              <w:t>Name of DeafBlind member</w:t>
            </w:r>
          </w:p>
        </w:tc>
        <w:tc>
          <w:tcPr>
            <w:tcW w:w="992" w:type="dxa"/>
            <w:tcBorders>
              <w:top w:val="double" w:sz="4" w:space="0" w:color="auto"/>
              <w:bottom w:val="single" w:sz="4" w:space="0" w:color="auto"/>
            </w:tcBorders>
          </w:tcPr>
          <w:p w14:paraId="5239374C" w14:textId="77777777" w:rsidR="004C6F59" w:rsidRPr="00F745A6" w:rsidRDefault="004C6F59" w:rsidP="004C6F59">
            <w:pPr>
              <w:jc w:val="center"/>
              <w:rPr>
                <w:rFonts w:asciiTheme="majorHAnsi" w:hAnsiTheme="majorHAnsi"/>
                <w:b/>
              </w:rPr>
            </w:pPr>
            <w:r w:rsidRPr="00F745A6">
              <w:rPr>
                <w:rFonts w:asciiTheme="majorHAnsi" w:hAnsiTheme="majorHAnsi"/>
                <w:b/>
              </w:rPr>
              <w:t>Reason</w:t>
            </w:r>
          </w:p>
        </w:tc>
      </w:tr>
      <w:tr w:rsidR="004C6F59" w:rsidRPr="00F745A6" w14:paraId="3399D8D3" w14:textId="77777777" w:rsidTr="00E202FF">
        <w:trPr>
          <w:trHeight w:val="479"/>
        </w:trPr>
        <w:tc>
          <w:tcPr>
            <w:tcW w:w="250" w:type="dxa"/>
            <w:tcBorders>
              <w:top w:val="nil"/>
              <w:left w:val="nil"/>
              <w:bottom w:val="nil"/>
            </w:tcBorders>
            <w:shd w:val="clear" w:color="auto" w:fill="auto"/>
          </w:tcPr>
          <w:p w14:paraId="62F434C4" w14:textId="364DBA91" w:rsidR="004C6F59" w:rsidRPr="00F745A6" w:rsidRDefault="004C6F59" w:rsidP="004C6F59">
            <w:pPr>
              <w:rPr>
                <w:rFonts w:asciiTheme="majorHAnsi" w:hAnsiTheme="majorHAnsi"/>
                <w:sz w:val="20"/>
                <w:szCs w:val="20"/>
              </w:rPr>
            </w:pPr>
          </w:p>
        </w:tc>
        <w:tc>
          <w:tcPr>
            <w:tcW w:w="1843" w:type="dxa"/>
            <w:tcBorders>
              <w:bottom w:val="single" w:sz="4" w:space="0" w:color="auto"/>
            </w:tcBorders>
            <w:shd w:val="clear" w:color="auto" w:fill="auto"/>
          </w:tcPr>
          <w:p w14:paraId="4D992223" w14:textId="0F9F63DE" w:rsidR="004C6F59" w:rsidRPr="00F745A6" w:rsidRDefault="004C6F59" w:rsidP="004C6F59">
            <w:pPr>
              <w:rPr>
                <w:rFonts w:asciiTheme="majorHAnsi" w:hAnsiTheme="majorHAnsi"/>
              </w:rPr>
            </w:pPr>
          </w:p>
        </w:tc>
        <w:tc>
          <w:tcPr>
            <w:tcW w:w="992" w:type="dxa"/>
            <w:tcBorders>
              <w:bottom w:val="single" w:sz="4" w:space="0" w:color="auto"/>
            </w:tcBorders>
            <w:shd w:val="clear" w:color="auto" w:fill="auto"/>
          </w:tcPr>
          <w:p w14:paraId="06BF77E1" w14:textId="631DF726" w:rsidR="004C6F59" w:rsidRPr="00F745A6" w:rsidRDefault="004C6F59" w:rsidP="004C6F59">
            <w:pPr>
              <w:rPr>
                <w:rFonts w:asciiTheme="majorHAnsi" w:hAnsiTheme="majorHAnsi"/>
              </w:rPr>
            </w:pPr>
          </w:p>
        </w:tc>
        <w:tc>
          <w:tcPr>
            <w:tcW w:w="992" w:type="dxa"/>
            <w:tcBorders>
              <w:bottom w:val="single" w:sz="4" w:space="0" w:color="auto"/>
            </w:tcBorders>
            <w:shd w:val="clear" w:color="auto" w:fill="auto"/>
          </w:tcPr>
          <w:p w14:paraId="7A669A13" w14:textId="28DDE16E" w:rsidR="004C6F59" w:rsidRPr="00F745A6" w:rsidRDefault="004C6F59" w:rsidP="004C6F59">
            <w:pPr>
              <w:rPr>
                <w:rFonts w:asciiTheme="majorHAnsi" w:hAnsiTheme="majorHAnsi"/>
              </w:rPr>
            </w:pPr>
          </w:p>
        </w:tc>
        <w:tc>
          <w:tcPr>
            <w:tcW w:w="851" w:type="dxa"/>
            <w:tcBorders>
              <w:bottom w:val="single" w:sz="4" w:space="0" w:color="auto"/>
            </w:tcBorders>
            <w:shd w:val="clear" w:color="auto" w:fill="auto"/>
          </w:tcPr>
          <w:p w14:paraId="4D31B29A" w14:textId="16B7EBCD" w:rsidR="004C6F59" w:rsidRPr="00F745A6" w:rsidRDefault="004C6F59" w:rsidP="004C6F59">
            <w:pPr>
              <w:rPr>
                <w:rFonts w:asciiTheme="majorHAnsi" w:hAnsiTheme="majorHAnsi"/>
              </w:rPr>
            </w:pPr>
          </w:p>
        </w:tc>
        <w:tc>
          <w:tcPr>
            <w:tcW w:w="3544" w:type="dxa"/>
            <w:tcBorders>
              <w:bottom w:val="single" w:sz="4" w:space="0" w:color="auto"/>
            </w:tcBorders>
            <w:shd w:val="clear" w:color="auto" w:fill="auto"/>
          </w:tcPr>
          <w:p w14:paraId="069DA6C6" w14:textId="6E8F9E47" w:rsidR="004C6F59" w:rsidRPr="00F745A6" w:rsidRDefault="004C6F59" w:rsidP="004C6F59">
            <w:pPr>
              <w:rPr>
                <w:rFonts w:asciiTheme="majorHAnsi" w:hAnsiTheme="majorHAnsi"/>
              </w:rPr>
            </w:pPr>
          </w:p>
        </w:tc>
        <w:tc>
          <w:tcPr>
            <w:tcW w:w="992" w:type="dxa"/>
            <w:tcBorders>
              <w:bottom w:val="single" w:sz="4" w:space="0" w:color="auto"/>
            </w:tcBorders>
            <w:shd w:val="clear" w:color="auto" w:fill="auto"/>
          </w:tcPr>
          <w:p w14:paraId="6913B1D3" w14:textId="37E1DAB2" w:rsidR="004C6F59" w:rsidRPr="00F745A6" w:rsidRDefault="004C6F59" w:rsidP="004C6F59">
            <w:pPr>
              <w:jc w:val="center"/>
              <w:rPr>
                <w:rFonts w:asciiTheme="majorHAnsi" w:hAnsiTheme="majorHAnsi"/>
              </w:rPr>
            </w:pPr>
          </w:p>
        </w:tc>
      </w:tr>
      <w:tr w:rsidR="004C6F59" w:rsidRPr="00F745A6" w14:paraId="00857D3A" w14:textId="77777777" w:rsidTr="00E202FF">
        <w:trPr>
          <w:trHeight w:val="313"/>
        </w:trPr>
        <w:tc>
          <w:tcPr>
            <w:tcW w:w="250" w:type="dxa"/>
            <w:tcBorders>
              <w:top w:val="nil"/>
              <w:left w:val="nil"/>
              <w:bottom w:val="nil"/>
            </w:tcBorders>
            <w:shd w:val="clear" w:color="auto" w:fill="auto"/>
          </w:tcPr>
          <w:p w14:paraId="301FE315" w14:textId="77777777" w:rsidR="004C6F59" w:rsidRPr="00F745A6" w:rsidRDefault="004C6F59" w:rsidP="004C6F59">
            <w:pPr>
              <w:rPr>
                <w:rFonts w:asciiTheme="majorHAnsi" w:hAnsiTheme="majorHAnsi"/>
              </w:rPr>
            </w:pPr>
          </w:p>
        </w:tc>
        <w:tc>
          <w:tcPr>
            <w:tcW w:w="1843" w:type="dxa"/>
            <w:shd w:val="clear" w:color="auto" w:fill="auto"/>
          </w:tcPr>
          <w:p w14:paraId="664031A2" w14:textId="77777777" w:rsidR="004C6F59" w:rsidRDefault="004C6F59" w:rsidP="004C6F59">
            <w:pPr>
              <w:rPr>
                <w:rFonts w:asciiTheme="majorHAnsi" w:hAnsiTheme="majorHAnsi"/>
              </w:rPr>
            </w:pPr>
          </w:p>
          <w:p w14:paraId="52575A98" w14:textId="6EE7DF29" w:rsidR="004C6F59" w:rsidRPr="00F745A6" w:rsidRDefault="004C6F59" w:rsidP="004C6F59">
            <w:pPr>
              <w:rPr>
                <w:rFonts w:asciiTheme="majorHAnsi" w:hAnsiTheme="majorHAnsi"/>
              </w:rPr>
            </w:pPr>
          </w:p>
        </w:tc>
        <w:tc>
          <w:tcPr>
            <w:tcW w:w="992" w:type="dxa"/>
            <w:shd w:val="clear" w:color="auto" w:fill="auto"/>
          </w:tcPr>
          <w:p w14:paraId="7C3B5B5F" w14:textId="2EF4582F" w:rsidR="004C6F59" w:rsidRPr="00F745A6" w:rsidRDefault="004C6F59" w:rsidP="004C6F59">
            <w:pPr>
              <w:rPr>
                <w:rFonts w:asciiTheme="majorHAnsi" w:hAnsiTheme="majorHAnsi"/>
              </w:rPr>
            </w:pPr>
          </w:p>
        </w:tc>
        <w:tc>
          <w:tcPr>
            <w:tcW w:w="992" w:type="dxa"/>
            <w:shd w:val="clear" w:color="auto" w:fill="auto"/>
          </w:tcPr>
          <w:p w14:paraId="0C2D49C5" w14:textId="0FBBB3FB" w:rsidR="004C6F59" w:rsidRPr="00F745A6" w:rsidRDefault="004C6F59" w:rsidP="004C6F59">
            <w:pPr>
              <w:rPr>
                <w:rFonts w:asciiTheme="majorHAnsi" w:hAnsiTheme="majorHAnsi"/>
              </w:rPr>
            </w:pPr>
          </w:p>
        </w:tc>
        <w:tc>
          <w:tcPr>
            <w:tcW w:w="851" w:type="dxa"/>
            <w:shd w:val="clear" w:color="auto" w:fill="auto"/>
          </w:tcPr>
          <w:p w14:paraId="4073C097" w14:textId="1E6B26C9" w:rsidR="004C6F59" w:rsidRPr="00F745A6" w:rsidRDefault="004C6F59" w:rsidP="004C6F59">
            <w:pPr>
              <w:rPr>
                <w:rFonts w:asciiTheme="majorHAnsi" w:hAnsiTheme="majorHAnsi"/>
              </w:rPr>
            </w:pPr>
          </w:p>
        </w:tc>
        <w:tc>
          <w:tcPr>
            <w:tcW w:w="3544" w:type="dxa"/>
            <w:shd w:val="clear" w:color="auto" w:fill="auto"/>
          </w:tcPr>
          <w:p w14:paraId="0A91F2CC" w14:textId="77777777" w:rsidR="004C6F59" w:rsidRPr="00F745A6" w:rsidRDefault="004C6F59" w:rsidP="004C6F59">
            <w:pPr>
              <w:rPr>
                <w:rFonts w:asciiTheme="majorHAnsi" w:hAnsiTheme="majorHAnsi"/>
              </w:rPr>
            </w:pPr>
          </w:p>
        </w:tc>
        <w:tc>
          <w:tcPr>
            <w:tcW w:w="992" w:type="dxa"/>
            <w:shd w:val="clear" w:color="auto" w:fill="auto"/>
          </w:tcPr>
          <w:p w14:paraId="1C1C30B6" w14:textId="70C7072C" w:rsidR="004C6F59" w:rsidRPr="00F745A6" w:rsidRDefault="004C6F59" w:rsidP="004C6F59">
            <w:pPr>
              <w:jc w:val="center"/>
              <w:rPr>
                <w:rFonts w:asciiTheme="majorHAnsi" w:hAnsiTheme="majorHAnsi"/>
              </w:rPr>
            </w:pPr>
          </w:p>
        </w:tc>
      </w:tr>
      <w:tr w:rsidR="00E202FF" w:rsidRPr="00F745A6" w14:paraId="289F9AEB" w14:textId="77777777" w:rsidTr="00E202FF">
        <w:trPr>
          <w:trHeight w:val="313"/>
        </w:trPr>
        <w:tc>
          <w:tcPr>
            <w:tcW w:w="250" w:type="dxa"/>
            <w:tcBorders>
              <w:top w:val="nil"/>
              <w:left w:val="nil"/>
              <w:bottom w:val="nil"/>
            </w:tcBorders>
            <w:shd w:val="clear" w:color="auto" w:fill="auto"/>
          </w:tcPr>
          <w:p w14:paraId="68A73FB0" w14:textId="77777777" w:rsidR="00E202FF" w:rsidRPr="00F745A6" w:rsidRDefault="00E202FF" w:rsidP="004C6F59">
            <w:pPr>
              <w:rPr>
                <w:rFonts w:asciiTheme="majorHAnsi" w:hAnsiTheme="majorHAnsi"/>
              </w:rPr>
            </w:pPr>
          </w:p>
        </w:tc>
        <w:tc>
          <w:tcPr>
            <w:tcW w:w="1843" w:type="dxa"/>
            <w:shd w:val="clear" w:color="auto" w:fill="auto"/>
          </w:tcPr>
          <w:p w14:paraId="367992C3" w14:textId="77777777" w:rsidR="00E202FF" w:rsidRDefault="00E202FF" w:rsidP="004C6F59">
            <w:pPr>
              <w:rPr>
                <w:rFonts w:asciiTheme="majorHAnsi" w:hAnsiTheme="majorHAnsi"/>
              </w:rPr>
            </w:pPr>
          </w:p>
          <w:p w14:paraId="73433D4B" w14:textId="77777777" w:rsidR="00A3609E" w:rsidRDefault="00A3609E" w:rsidP="004C6F59">
            <w:pPr>
              <w:rPr>
                <w:rFonts w:asciiTheme="majorHAnsi" w:hAnsiTheme="majorHAnsi"/>
              </w:rPr>
            </w:pPr>
          </w:p>
        </w:tc>
        <w:tc>
          <w:tcPr>
            <w:tcW w:w="992" w:type="dxa"/>
            <w:shd w:val="clear" w:color="auto" w:fill="auto"/>
          </w:tcPr>
          <w:p w14:paraId="759357D6" w14:textId="77777777" w:rsidR="00E202FF" w:rsidRPr="00F745A6" w:rsidRDefault="00E202FF" w:rsidP="004C6F59">
            <w:pPr>
              <w:rPr>
                <w:rFonts w:asciiTheme="majorHAnsi" w:hAnsiTheme="majorHAnsi"/>
              </w:rPr>
            </w:pPr>
          </w:p>
        </w:tc>
        <w:tc>
          <w:tcPr>
            <w:tcW w:w="992" w:type="dxa"/>
            <w:shd w:val="clear" w:color="auto" w:fill="auto"/>
          </w:tcPr>
          <w:p w14:paraId="309D94AB" w14:textId="77777777" w:rsidR="00E202FF" w:rsidRPr="00F745A6" w:rsidRDefault="00E202FF" w:rsidP="004C6F59">
            <w:pPr>
              <w:rPr>
                <w:rFonts w:asciiTheme="majorHAnsi" w:hAnsiTheme="majorHAnsi"/>
              </w:rPr>
            </w:pPr>
          </w:p>
        </w:tc>
        <w:tc>
          <w:tcPr>
            <w:tcW w:w="851" w:type="dxa"/>
            <w:shd w:val="clear" w:color="auto" w:fill="auto"/>
          </w:tcPr>
          <w:p w14:paraId="285D3B90" w14:textId="77777777" w:rsidR="00E202FF" w:rsidRPr="00F745A6" w:rsidRDefault="00E202FF" w:rsidP="004C6F59">
            <w:pPr>
              <w:rPr>
                <w:rFonts w:asciiTheme="majorHAnsi" w:hAnsiTheme="majorHAnsi"/>
              </w:rPr>
            </w:pPr>
          </w:p>
        </w:tc>
        <w:tc>
          <w:tcPr>
            <w:tcW w:w="3544" w:type="dxa"/>
            <w:shd w:val="clear" w:color="auto" w:fill="auto"/>
          </w:tcPr>
          <w:p w14:paraId="1BC2DC2E" w14:textId="77777777" w:rsidR="00E202FF" w:rsidRPr="00F745A6" w:rsidRDefault="00E202FF" w:rsidP="004C6F59">
            <w:pPr>
              <w:rPr>
                <w:rFonts w:asciiTheme="majorHAnsi" w:hAnsiTheme="majorHAnsi"/>
              </w:rPr>
            </w:pPr>
          </w:p>
        </w:tc>
        <w:tc>
          <w:tcPr>
            <w:tcW w:w="992" w:type="dxa"/>
            <w:shd w:val="clear" w:color="auto" w:fill="auto"/>
          </w:tcPr>
          <w:p w14:paraId="1D859486" w14:textId="77777777" w:rsidR="00E202FF" w:rsidRPr="00F745A6" w:rsidRDefault="00E202FF" w:rsidP="004C6F59">
            <w:pPr>
              <w:jc w:val="center"/>
              <w:rPr>
                <w:rFonts w:asciiTheme="majorHAnsi" w:hAnsiTheme="majorHAnsi"/>
              </w:rPr>
            </w:pPr>
          </w:p>
        </w:tc>
      </w:tr>
      <w:tr w:rsidR="00E202FF" w:rsidRPr="00F745A6" w14:paraId="7734B784" w14:textId="77777777" w:rsidTr="00E202FF">
        <w:trPr>
          <w:trHeight w:val="313"/>
        </w:trPr>
        <w:tc>
          <w:tcPr>
            <w:tcW w:w="250" w:type="dxa"/>
            <w:tcBorders>
              <w:top w:val="nil"/>
              <w:left w:val="nil"/>
              <w:bottom w:val="nil"/>
            </w:tcBorders>
            <w:shd w:val="clear" w:color="auto" w:fill="auto"/>
          </w:tcPr>
          <w:p w14:paraId="7A389D25" w14:textId="77777777" w:rsidR="00E202FF" w:rsidRPr="00F745A6" w:rsidRDefault="00E202FF" w:rsidP="004C6F59">
            <w:pPr>
              <w:rPr>
                <w:rFonts w:asciiTheme="majorHAnsi" w:hAnsiTheme="majorHAnsi"/>
              </w:rPr>
            </w:pPr>
          </w:p>
        </w:tc>
        <w:tc>
          <w:tcPr>
            <w:tcW w:w="1843" w:type="dxa"/>
            <w:shd w:val="clear" w:color="auto" w:fill="auto"/>
          </w:tcPr>
          <w:p w14:paraId="28F22675" w14:textId="77777777" w:rsidR="00E202FF" w:rsidRDefault="00E202FF" w:rsidP="004C6F59">
            <w:pPr>
              <w:rPr>
                <w:rFonts w:asciiTheme="majorHAnsi" w:hAnsiTheme="majorHAnsi"/>
              </w:rPr>
            </w:pPr>
          </w:p>
          <w:p w14:paraId="68F18AAD" w14:textId="77777777" w:rsidR="00A3609E" w:rsidRDefault="00A3609E" w:rsidP="004C6F59">
            <w:pPr>
              <w:rPr>
                <w:rFonts w:asciiTheme="majorHAnsi" w:hAnsiTheme="majorHAnsi"/>
              </w:rPr>
            </w:pPr>
          </w:p>
        </w:tc>
        <w:tc>
          <w:tcPr>
            <w:tcW w:w="992" w:type="dxa"/>
            <w:shd w:val="clear" w:color="auto" w:fill="auto"/>
          </w:tcPr>
          <w:p w14:paraId="156200F7" w14:textId="77777777" w:rsidR="00E202FF" w:rsidRPr="00F745A6" w:rsidRDefault="00E202FF" w:rsidP="004C6F59">
            <w:pPr>
              <w:rPr>
                <w:rFonts w:asciiTheme="majorHAnsi" w:hAnsiTheme="majorHAnsi"/>
              </w:rPr>
            </w:pPr>
          </w:p>
        </w:tc>
        <w:tc>
          <w:tcPr>
            <w:tcW w:w="992" w:type="dxa"/>
            <w:shd w:val="clear" w:color="auto" w:fill="auto"/>
          </w:tcPr>
          <w:p w14:paraId="6BCBCFB5" w14:textId="77777777" w:rsidR="00E202FF" w:rsidRPr="00F745A6" w:rsidRDefault="00E202FF" w:rsidP="004C6F59">
            <w:pPr>
              <w:rPr>
                <w:rFonts w:asciiTheme="majorHAnsi" w:hAnsiTheme="majorHAnsi"/>
              </w:rPr>
            </w:pPr>
          </w:p>
        </w:tc>
        <w:tc>
          <w:tcPr>
            <w:tcW w:w="851" w:type="dxa"/>
            <w:shd w:val="clear" w:color="auto" w:fill="auto"/>
          </w:tcPr>
          <w:p w14:paraId="04EC33A4" w14:textId="77777777" w:rsidR="00E202FF" w:rsidRPr="00F745A6" w:rsidRDefault="00E202FF" w:rsidP="004C6F59">
            <w:pPr>
              <w:rPr>
                <w:rFonts w:asciiTheme="majorHAnsi" w:hAnsiTheme="majorHAnsi"/>
              </w:rPr>
            </w:pPr>
          </w:p>
        </w:tc>
        <w:tc>
          <w:tcPr>
            <w:tcW w:w="3544" w:type="dxa"/>
            <w:shd w:val="clear" w:color="auto" w:fill="auto"/>
          </w:tcPr>
          <w:p w14:paraId="7485C8CE" w14:textId="77777777" w:rsidR="00E202FF" w:rsidRPr="00F745A6" w:rsidRDefault="00E202FF" w:rsidP="004C6F59">
            <w:pPr>
              <w:rPr>
                <w:rFonts w:asciiTheme="majorHAnsi" w:hAnsiTheme="majorHAnsi"/>
              </w:rPr>
            </w:pPr>
          </w:p>
        </w:tc>
        <w:tc>
          <w:tcPr>
            <w:tcW w:w="992" w:type="dxa"/>
            <w:shd w:val="clear" w:color="auto" w:fill="auto"/>
          </w:tcPr>
          <w:p w14:paraId="4B7589CF" w14:textId="77777777" w:rsidR="00E202FF" w:rsidRPr="00F745A6" w:rsidRDefault="00E202FF" w:rsidP="004C6F59">
            <w:pPr>
              <w:jc w:val="center"/>
              <w:rPr>
                <w:rFonts w:asciiTheme="majorHAnsi" w:hAnsiTheme="majorHAnsi"/>
              </w:rPr>
            </w:pPr>
          </w:p>
        </w:tc>
      </w:tr>
      <w:tr w:rsidR="004C6F59" w:rsidRPr="00F745A6" w14:paraId="152E7EB6" w14:textId="77777777" w:rsidTr="00E202FF">
        <w:tc>
          <w:tcPr>
            <w:tcW w:w="250" w:type="dxa"/>
            <w:tcBorders>
              <w:top w:val="nil"/>
              <w:left w:val="nil"/>
              <w:bottom w:val="nil"/>
            </w:tcBorders>
          </w:tcPr>
          <w:p w14:paraId="1C21DC02" w14:textId="77777777" w:rsidR="004C6F59" w:rsidRPr="00F745A6" w:rsidRDefault="004C6F59" w:rsidP="004C6F59">
            <w:pPr>
              <w:rPr>
                <w:rFonts w:asciiTheme="majorHAnsi" w:hAnsiTheme="majorHAnsi"/>
              </w:rPr>
            </w:pPr>
          </w:p>
        </w:tc>
        <w:tc>
          <w:tcPr>
            <w:tcW w:w="1843" w:type="dxa"/>
            <w:tcBorders>
              <w:bottom w:val="single" w:sz="4" w:space="0" w:color="auto"/>
            </w:tcBorders>
          </w:tcPr>
          <w:p w14:paraId="47BD13C1" w14:textId="77777777" w:rsidR="004C6F59" w:rsidRDefault="004C6F59" w:rsidP="004C6F59">
            <w:pPr>
              <w:rPr>
                <w:rFonts w:asciiTheme="majorHAnsi" w:hAnsiTheme="majorHAnsi"/>
                <w:sz w:val="22"/>
                <w:szCs w:val="22"/>
              </w:rPr>
            </w:pPr>
          </w:p>
          <w:p w14:paraId="5A020C92" w14:textId="5D4728D4" w:rsidR="004C6F59" w:rsidRPr="00F745A6" w:rsidRDefault="004C6F59" w:rsidP="004C6F59">
            <w:pPr>
              <w:rPr>
                <w:rFonts w:asciiTheme="majorHAnsi" w:hAnsiTheme="majorHAnsi"/>
                <w:sz w:val="22"/>
                <w:szCs w:val="22"/>
              </w:rPr>
            </w:pPr>
          </w:p>
        </w:tc>
        <w:tc>
          <w:tcPr>
            <w:tcW w:w="992" w:type="dxa"/>
            <w:tcBorders>
              <w:bottom w:val="single" w:sz="4" w:space="0" w:color="auto"/>
            </w:tcBorders>
          </w:tcPr>
          <w:p w14:paraId="1BA92C33" w14:textId="3E9B0CCF" w:rsidR="004C6F59" w:rsidRPr="00F745A6" w:rsidRDefault="004C6F59" w:rsidP="004C6F59">
            <w:pPr>
              <w:rPr>
                <w:rFonts w:asciiTheme="majorHAnsi" w:hAnsiTheme="majorHAnsi"/>
                <w:sz w:val="22"/>
                <w:szCs w:val="22"/>
              </w:rPr>
            </w:pPr>
          </w:p>
        </w:tc>
        <w:tc>
          <w:tcPr>
            <w:tcW w:w="992" w:type="dxa"/>
            <w:tcBorders>
              <w:bottom w:val="single" w:sz="4" w:space="0" w:color="auto"/>
            </w:tcBorders>
          </w:tcPr>
          <w:p w14:paraId="44115294" w14:textId="151AC242" w:rsidR="004C6F59" w:rsidRPr="00F745A6" w:rsidRDefault="004C6F59" w:rsidP="004C6F59">
            <w:pPr>
              <w:rPr>
                <w:rFonts w:asciiTheme="majorHAnsi" w:hAnsiTheme="majorHAnsi"/>
              </w:rPr>
            </w:pPr>
          </w:p>
        </w:tc>
        <w:tc>
          <w:tcPr>
            <w:tcW w:w="851" w:type="dxa"/>
            <w:tcBorders>
              <w:bottom w:val="single" w:sz="4" w:space="0" w:color="auto"/>
            </w:tcBorders>
          </w:tcPr>
          <w:p w14:paraId="6799DE7D" w14:textId="68D02B51" w:rsidR="004C6F59" w:rsidRPr="00F745A6" w:rsidRDefault="004C6F59" w:rsidP="004C6F59">
            <w:pPr>
              <w:rPr>
                <w:rFonts w:asciiTheme="majorHAnsi" w:hAnsiTheme="majorHAnsi"/>
              </w:rPr>
            </w:pPr>
          </w:p>
        </w:tc>
        <w:tc>
          <w:tcPr>
            <w:tcW w:w="3544" w:type="dxa"/>
            <w:tcBorders>
              <w:bottom w:val="single" w:sz="4" w:space="0" w:color="auto"/>
            </w:tcBorders>
          </w:tcPr>
          <w:p w14:paraId="3E4DB3C4" w14:textId="77777777" w:rsidR="004C6F59" w:rsidRPr="00F745A6" w:rsidRDefault="004C6F59" w:rsidP="004C6F59">
            <w:pPr>
              <w:rPr>
                <w:rFonts w:asciiTheme="majorHAnsi" w:hAnsiTheme="majorHAnsi"/>
              </w:rPr>
            </w:pPr>
          </w:p>
        </w:tc>
        <w:tc>
          <w:tcPr>
            <w:tcW w:w="992" w:type="dxa"/>
            <w:tcBorders>
              <w:bottom w:val="single" w:sz="4" w:space="0" w:color="auto"/>
            </w:tcBorders>
          </w:tcPr>
          <w:p w14:paraId="45F64E81" w14:textId="50690ACD" w:rsidR="004C6F59" w:rsidRPr="00F745A6" w:rsidRDefault="004C6F59" w:rsidP="004C6F59">
            <w:pPr>
              <w:jc w:val="center"/>
              <w:rPr>
                <w:rFonts w:asciiTheme="majorHAnsi" w:hAnsiTheme="majorHAnsi"/>
              </w:rPr>
            </w:pPr>
          </w:p>
        </w:tc>
      </w:tr>
      <w:tr w:rsidR="004C6F59" w:rsidRPr="00F745A6" w14:paraId="51D049CD" w14:textId="77777777" w:rsidTr="00E202FF">
        <w:trPr>
          <w:trHeight w:val="554"/>
        </w:trPr>
        <w:tc>
          <w:tcPr>
            <w:tcW w:w="250" w:type="dxa"/>
            <w:tcBorders>
              <w:top w:val="nil"/>
              <w:left w:val="nil"/>
              <w:bottom w:val="nil"/>
            </w:tcBorders>
          </w:tcPr>
          <w:p w14:paraId="33BFC969" w14:textId="77777777" w:rsidR="004C6F59" w:rsidRPr="00F745A6" w:rsidRDefault="004C6F59" w:rsidP="004C6F59">
            <w:pPr>
              <w:rPr>
                <w:rFonts w:asciiTheme="majorHAnsi" w:hAnsiTheme="majorHAnsi"/>
              </w:rPr>
            </w:pPr>
          </w:p>
        </w:tc>
        <w:tc>
          <w:tcPr>
            <w:tcW w:w="1843" w:type="dxa"/>
            <w:tcBorders>
              <w:bottom w:val="single" w:sz="2" w:space="0" w:color="auto"/>
            </w:tcBorders>
          </w:tcPr>
          <w:p w14:paraId="3BABAF47" w14:textId="77777777" w:rsidR="004C6F59" w:rsidRDefault="004C6F59" w:rsidP="004C6F59">
            <w:pPr>
              <w:rPr>
                <w:rFonts w:asciiTheme="majorHAnsi" w:hAnsiTheme="majorHAnsi"/>
                <w:sz w:val="22"/>
                <w:szCs w:val="22"/>
              </w:rPr>
            </w:pPr>
          </w:p>
          <w:p w14:paraId="5F9E8AF3" w14:textId="773F86C3" w:rsidR="004C6F59" w:rsidRPr="00F745A6" w:rsidRDefault="004C6F59" w:rsidP="004C6F59">
            <w:pPr>
              <w:rPr>
                <w:rFonts w:asciiTheme="majorHAnsi" w:hAnsiTheme="majorHAnsi"/>
                <w:sz w:val="22"/>
                <w:szCs w:val="22"/>
              </w:rPr>
            </w:pPr>
          </w:p>
        </w:tc>
        <w:tc>
          <w:tcPr>
            <w:tcW w:w="992" w:type="dxa"/>
            <w:tcBorders>
              <w:bottom w:val="single" w:sz="2" w:space="0" w:color="auto"/>
            </w:tcBorders>
          </w:tcPr>
          <w:p w14:paraId="604562E5" w14:textId="796372FF" w:rsidR="004C6F59" w:rsidRPr="00F745A6" w:rsidRDefault="004C6F59" w:rsidP="004C6F59">
            <w:pPr>
              <w:rPr>
                <w:rFonts w:asciiTheme="majorHAnsi" w:hAnsiTheme="majorHAnsi"/>
              </w:rPr>
            </w:pPr>
          </w:p>
        </w:tc>
        <w:tc>
          <w:tcPr>
            <w:tcW w:w="992" w:type="dxa"/>
            <w:tcBorders>
              <w:bottom w:val="single" w:sz="2" w:space="0" w:color="auto"/>
            </w:tcBorders>
          </w:tcPr>
          <w:p w14:paraId="60EFC421" w14:textId="7BD01931" w:rsidR="004C6F59" w:rsidRPr="00F745A6" w:rsidRDefault="004C6F59" w:rsidP="004C6F59">
            <w:pPr>
              <w:rPr>
                <w:rFonts w:asciiTheme="majorHAnsi" w:hAnsiTheme="majorHAnsi"/>
              </w:rPr>
            </w:pPr>
          </w:p>
        </w:tc>
        <w:tc>
          <w:tcPr>
            <w:tcW w:w="851" w:type="dxa"/>
            <w:tcBorders>
              <w:bottom w:val="single" w:sz="2" w:space="0" w:color="auto"/>
            </w:tcBorders>
          </w:tcPr>
          <w:p w14:paraId="69441721" w14:textId="4E7F1186" w:rsidR="004C6F59" w:rsidRPr="00F745A6" w:rsidRDefault="004C6F59" w:rsidP="004C6F59">
            <w:pPr>
              <w:rPr>
                <w:rFonts w:asciiTheme="majorHAnsi" w:hAnsiTheme="majorHAnsi"/>
              </w:rPr>
            </w:pPr>
          </w:p>
        </w:tc>
        <w:tc>
          <w:tcPr>
            <w:tcW w:w="3544" w:type="dxa"/>
            <w:tcBorders>
              <w:bottom w:val="single" w:sz="2" w:space="0" w:color="auto"/>
            </w:tcBorders>
          </w:tcPr>
          <w:p w14:paraId="74383177" w14:textId="3AF7C64B" w:rsidR="004C6F59" w:rsidRPr="00F745A6" w:rsidRDefault="004C6F59" w:rsidP="004C6F59">
            <w:pPr>
              <w:rPr>
                <w:rFonts w:asciiTheme="majorHAnsi" w:hAnsiTheme="majorHAnsi"/>
              </w:rPr>
            </w:pPr>
          </w:p>
        </w:tc>
        <w:tc>
          <w:tcPr>
            <w:tcW w:w="992" w:type="dxa"/>
            <w:tcBorders>
              <w:bottom w:val="single" w:sz="2" w:space="0" w:color="auto"/>
            </w:tcBorders>
          </w:tcPr>
          <w:p w14:paraId="2ACE9253" w14:textId="0DF63FBC" w:rsidR="004C6F59" w:rsidRPr="00F745A6" w:rsidRDefault="004C6F59" w:rsidP="004C6F59">
            <w:pPr>
              <w:jc w:val="center"/>
              <w:rPr>
                <w:rFonts w:asciiTheme="majorHAnsi" w:hAnsiTheme="majorHAnsi"/>
              </w:rPr>
            </w:pPr>
          </w:p>
        </w:tc>
      </w:tr>
      <w:tr w:rsidR="004C6F59" w:rsidRPr="00F745A6" w14:paraId="6E5B870A" w14:textId="77777777" w:rsidTr="00E202FF">
        <w:tc>
          <w:tcPr>
            <w:tcW w:w="250" w:type="dxa"/>
            <w:tcBorders>
              <w:top w:val="nil"/>
              <w:left w:val="nil"/>
              <w:bottom w:val="nil"/>
            </w:tcBorders>
          </w:tcPr>
          <w:p w14:paraId="3EAC1A89" w14:textId="77777777" w:rsidR="004C6F59" w:rsidRPr="00F745A6" w:rsidRDefault="004C6F59" w:rsidP="004C6F59">
            <w:pPr>
              <w:rPr>
                <w:rFonts w:asciiTheme="majorHAnsi" w:hAnsiTheme="majorHAnsi"/>
              </w:rPr>
            </w:pPr>
          </w:p>
        </w:tc>
        <w:tc>
          <w:tcPr>
            <w:tcW w:w="1843" w:type="dxa"/>
            <w:tcBorders>
              <w:top w:val="single" w:sz="2" w:space="0" w:color="auto"/>
              <w:bottom w:val="double" w:sz="4" w:space="0" w:color="auto"/>
            </w:tcBorders>
          </w:tcPr>
          <w:p w14:paraId="446FFA4E" w14:textId="77777777" w:rsidR="004C6F59" w:rsidRDefault="004C6F59" w:rsidP="004C6F59">
            <w:pPr>
              <w:rPr>
                <w:rFonts w:asciiTheme="majorHAnsi" w:hAnsiTheme="majorHAnsi"/>
              </w:rPr>
            </w:pPr>
          </w:p>
          <w:p w14:paraId="6B82C42C" w14:textId="056DF442" w:rsidR="004C6F59" w:rsidRPr="00F745A6" w:rsidRDefault="004C6F59" w:rsidP="004C6F59">
            <w:pPr>
              <w:rPr>
                <w:rFonts w:asciiTheme="majorHAnsi" w:hAnsiTheme="majorHAnsi"/>
              </w:rPr>
            </w:pPr>
          </w:p>
        </w:tc>
        <w:tc>
          <w:tcPr>
            <w:tcW w:w="992" w:type="dxa"/>
            <w:tcBorders>
              <w:top w:val="single" w:sz="2" w:space="0" w:color="auto"/>
              <w:bottom w:val="double" w:sz="4" w:space="0" w:color="auto"/>
            </w:tcBorders>
          </w:tcPr>
          <w:p w14:paraId="12ACB3FD" w14:textId="324B14E9" w:rsidR="004C6F59" w:rsidRPr="00F745A6" w:rsidRDefault="004C6F59" w:rsidP="004C6F59">
            <w:pPr>
              <w:rPr>
                <w:rFonts w:asciiTheme="majorHAnsi" w:hAnsiTheme="majorHAnsi"/>
              </w:rPr>
            </w:pPr>
          </w:p>
        </w:tc>
        <w:tc>
          <w:tcPr>
            <w:tcW w:w="992" w:type="dxa"/>
            <w:tcBorders>
              <w:top w:val="single" w:sz="2" w:space="0" w:color="auto"/>
              <w:bottom w:val="double" w:sz="4" w:space="0" w:color="auto"/>
            </w:tcBorders>
          </w:tcPr>
          <w:p w14:paraId="0681A8E3" w14:textId="77D49AFF" w:rsidR="004C6F59" w:rsidRPr="00F745A6" w:rsidRDefault="004C6F59" w:rsidP="004C6F59">
            <w:pPr>
              <w:rPr>
                <w:rFonts w:asciiTheme="majorHAnsi" w:hAnsiTheme="majorHAnsi"/>
              </w:rPr>
            </w:pPr>
          </w:p>
        </w:tc>
        <w:tc>
          <w:tcPr>
            <w:tcW w:w="851" w:type="dxa"/>
            <w:tcBorders>
              <w:top w:val="single" w:sz="2" w:space="0" w:color="auto"/>
              <w:bottom w:val="double" w:sz="4" w:space="0" w:color="auto"/>
            </w:tcBorders>
          </w:tcPr>
          <w:p w14:paraId="3738B3E1" w14:textId="3C3C7EAE" w:rsidR="004C6F59" w:rsidRPr="00F745A6" w:rsidRDefault="004C6F59" w:rsidP="004C6F59">
            <w:pPr>
              <w:rPr>
                <w:rFonts w:asciiTheme="majorHAnsi" w:hAnsiTheme="majorHAnsi"/>
              </w:rPr>
            </w:pPr>
          </w:p>
        </w:tc>
        <w:tc>
          <w:tcPr>
            <w:tcW w:w="3544" w:type="dxa"/>
            <w:tcBorders>
              <w:top w:val="single" w:sz="2" w:space="0" w:color="auto"/>
              <w:bottom w:val="double" w:sz="4" w:space="0" w:color="auto"/>
            </w:tcBorders>
          </w:tcPr>
          <w:p w14:paraId="269E95B4" w14:textId="77777777" w:rsidR="004C6F59" w:rsidRPr="00F745A6" w:rsidRDefault="004C6F59" w:rsidP="004C6F59">
            <w:pPr>
              <w:rPr>
                <w:rFonts w:asciiTheme="majorHAnsi" w:hAnsiTheme="majorHAnsi"/>
              </w:rPr>
            </w:pPr>
          </w:p>
        </w:tc>
        <w:tc>
          <w:tcPr>
            <w:tcW w:w="992" w:type="dxa"/>
            <w:tcBorders>
              <w:top w:val="single" w:sz="2" w:space="0" w:color="auto"/>
              <w:bottom w:val="double" w:sz="4" w:space="0" w:color="auto"/>
            </w:tcBorders>
          </w:tcPr>
          <w:p w14:paraId="2CE1D2AA" w14:textId="5B21D6DB" w:rsidR="004C6F59" w:rsidRPr="00F745A6" w:rsidRDefault="004C6F59" w:rsidP="004C6F59">
            <w:pPr>
              <w:jc w:val="center"/>
              <w:rPr>
                <w:rFonts w:asciiTheme="majorHAnsi" w:hAnsiTheme="majorHAnsi"/>
              </w:rPr>
            </w:pPr>
          </w:p>
        </w:tc>
      </w:tr>
      <w:tr w:rsidR="004C6F59" w:rsidRPr="00F745A6" w14:paraId="21606236" w14:textId="77777777" w:rsidTr="00E202FF">
        <w:tc>
          <w:tcPr>
            <w:tcW w:w="250" w:type="dxa"/>
            <w:tcBorders>
              <w:top w:val="nil"/>
              <w:left w:val="nil"/>
              <w:bottom w:val="nil"/>
            </w:tcBorders>
          </w:tcPr>
          <w:p w14:paraId="48588F2E" w14:textId="77777777" w:rsidR="004C6F59" w:rsidRPr="00F745A6" w:rsidRDefault="004C6F59" w:rsidP="004C6F59">
            <w:pPr>
              <w:jc w:val="right"/>
              <w:rPr>
                <w:rFonts w:asciiTheme="majorHAnsi" w:hAnsiTheme="majorHAnsi"/>
                <w:b/>
              </w:rPr>
            </w:pPr>
          </w:p>
        </w:tc>
        <w:tc>
          <w:tcPr>
            <w:tcW w:w="1843" w:type="dxa"/>
            <w:tcBorders>
              <w:top w:val="double" w:sz="4" w:space="0" w:color="auto"/>
              <w:bottom w:val="double" w:sz="4" w:space="0" w:color="auto"/>
            </w:tcBorders>
          </w:tcPr>
          <w:p w14:paraId="0879BDFE" w14:textId="77777777" w:rsidR="004C6F59" w:rsidRPr="00F745A6" w:rsidRDefault="004C6F59" w:rsidP="004C6F59">
            <w:pPr>
              <w:jc w:val="right"/>
              <w:rPr>
                <w:rFonts w:asciiTheme="majorHAnsi" w:hAnsiTheme="majorHAnsi"/>
                <w:b/>
              </w:rPr>
            </w:pPr>
            <w:r w:rsidRPr="00F745A6">
              <w:rPr>
                <w:rFonts w:asciiTheme="majorHAnsi" w:hAnsiTheme="majorHAnsi"/>
                <w:b/>
              </w:rPr>
              <w:t>Hourly Rate</w:t>
            </w:r>
          </w:p>
        </w:tc>
        <w:tc>
          <w:tcPr>
            <w:tcW w:w="992" w:type="dxa"/>
            <w:tcBorders>
              <w:top w:val="double" w:sz="4" w:space="0" w:color="auto"/>
              <w:bottom w:val="double" w:sz="4" w:space="0" w:color="auto"/>
            </w:tcBorders>
          </w:tcPr>
          <w:p w14:paraId="417A6A6D" w14:textId="50217441" w:rsidR="004C6F59" w:rsidRPr="00F745A6" w:rsidRDefault="004C6F59" w:rsidP="004C6F59">
            <w:pPr>
              <w:rPr>
                <w:rFonts w:asciiTheme="majorHAnsi" w:hAnsiTheme="majorHAnsi"/>
                <w:b/>
              </w:rPr>
            </w:pPr>
          </w:p>
        </w:tc>
        <w:tc>
          <w:tcPr>
            <w:tcW w:w="992" w:type="dxa"/>
            <w:tcBorders>
              <w:top w:val="double" w:sz="4" w:space="0" w:color="auto"/>
              <w:bottom w:val="double" w:sz="4" w:space="0" w:color="auto"/>
            </w:tcBorders>
          </w:tcPr>
          <w:p w14:paraId="1051B76F" w14:textId="77777777" w:rsidR="004C6F59" w:rsidRPr="00F745A6" w:rsidRDefault="004C6F59" w:rsidP="004C6F59">
            <w:pPr>
              <w:jc w:val="right"/>
              <w:rPr>
                <w:rFonts w:asciiTheme="majorHAnsi" w:hAnsiTheme="majorHAnsi"/>
                <w:b/>
              </w:rPr>
            </w:pPr>
            <w:r w:rsidRPr="00F745A6">
              <w:rPr>
                <w:rFonts w:asciiTheme="majorHAnsi" w:hAnsiTheme="majorHAnsi"/>
                <w:b/>
              </w:rPr>
              <w:t>Hours</w:t>
            </w:r>
          </w:p>
          <w:p w14:paraId="29F6DD04" w14:textId="77777777" w:rsidR="004C6F59" w:rsidRPr="00F745A6" w:rsidRDefault="004C6F59" w:rsidP="004C6F59">
            <w:pPr>
              <w:jc w:val="right"/>
              <w:rPr>
                <w:rFonts w:asciiTheme="majorHAnsi" w:hAnsiTheme="majorHAnsi"/>
                <w:b/>
              </w:rPr>
            </w:pPr>
            <w:r w:rsidRPr="00F745A6">
              <w:rPr>
                <w:rFonts w:asciiTheme="majorHAnsi" w:hAnsiTheme="majorHAnsi"/>
                <w:b/>
              </w:rPr>
              <w:t>Total</w:t>
            </w:r>
          </w:p>
        </w:tc>
        <w:tc>
          <w:tcPr>
            <w:tcW w:w="851" w:type="dxa"/>
            <w:tcBorders>
              <w:top w:val="double" w:sz="4" w:space="0" w:color="auto"/>
              <w:bottom w:val="double" w:sz="4" w:space="0" w:color="auto"/>
            </w:tcBorders>
            <w:shd w:val="clear" w:color="auto" w:fill="FFFF00"/>
          </w:tcPr>
          <w:p w14:paraId="7E89A510" w14:textId="603E4672" w:rsidR="004C6F59" w:rsidRPr="00F745A6" w:rsidRDefault="004C6F59" w:rsidP="004C6F59">
            <w:pPr>
              <w:rPr>
                <w:rFonts w:asciiTheme="majorHAnsi" w:hAnsiTheme="majorHAnsi"/>
                <w:b/>
              </w:rPr>
            </w:pPr>
          </w:p>
        </w:tc>
        <w:tc>
          <w:tcPr>
            <w:tcW w:w="3544" w:type="dxa"/>
            <w:tcBorders>
              <w:top w:val="double" w:sz="4" w:space="0" w:color="auto"/>
              <w:bottom w:val="double" w:sz="4" w:space="0" w:color="auto"/>
            </w:tcBorders>
          </w:tcPr>
          <w:p w14:paraId="018E4303" w14:textId="77777777" w:rsidR="004C6F59" w:rsidRPr="00F745A6" w:rsidRDefault="004C6F59" w:rsidP="004C6F59">
            <w:pPr>
              <w:jc w:val="right"/>
              <w:rPr>
                <w:rFonts w:asciiTheme="majorHAnsi" w:hAnsiTheme="majorHAnsi"/>
                <w:b/>
              </w:rPr>
            </w:pPr>
            <w:r w:rsidRPr="00F745A6">
              <w:rPr>
                <w:rFonts w:asciiTheme="majorHAnsi" w:hAnsiTheme="majorHAnsi"/>
                <w:b/>
              </w:rPr>
              <w:t>Grand Total $</w:t>
            </w:r>
          </w:p>
        </w:tc>
        <w:tc>
          <w:tcPr>
            <w:tcW w:w="992" w:type="dxa"/>
            <w:tcBorders>
              <w:top w:val="double" w:sz="4" w:space="0" w:color="auto"/>
              <w:bottom w:val="double" w:sz="4" w:space="0" w:color="auto"/>
            </w:tcBorders>
            <w:shd w:val="clear" w:color="auto" w:fill="FFFF00"/>
          </w:tcPr>
          <w:p w14:paraId="49AD88A8" w14:textId="2E75D095" w:rsidR="004C6F59" w:rsidRPr="00F745A6" w:rsidRDefault="004C6F59" w:rsidP="004C6F59">
            <w:pPr>
              <w:jc w:val="center"/>
              <w:rPr>
                <w:rFonts w:asciiTheme="majorHAnsi" w:hAnsiTheme="majorHAnsi"/>
                <w:b/>
              </w:rPr>
            </w:pPr>
          </w:p>
        </w:tc>
      </w:tr>
    </w:tbl>
    <w:p w14:paraId="09A47402" w14:textId="56C94BFF" w:rsidR="004C6F59" w:rsidRPr="00F745A6" w:rsidRDefault="004C6F59" w:rsidP="004C6F59">
      <w:pPr>
        <w:jc w:val="right"/>
        <w:rPr>
          <w:rFonts w:asciiTheme="majorHAnsi" w:hAnsiTheme="majorHAnsi"/>
        </w:rPr>
      </w:pPr>
    </w:p>
    <w:p w14:paraId="050321A9" w14:textId="77777777" w:rsidR="004C6F59" w:rsidRPr="00F745A6" w:rsidRDefault="004C6F59" w:rsidP="004C6F59">
      <w:pPr>
        <w:rPr>
          <w:rFonts w:asciiTheme="majorHAnsi" w:hAnsiTheme="majorHAnsi"/>
          <w:b/>
        </w:rPr>
      </w:pPr>
      <w:r>
        <w:rPr>
          <w:rFonts w:asciiTheme="majorHAnsi" w:hAnsiTheme="majorHAnsi"/>
          <w:b/>
        </w:rPr>
        <w:t>R</w:t>
      </w:r>
      <w:r w:rsidRPr="00F745A6">
        <w:rPr>
          <w:rFonts w:asciiTheme="majorHAnsi" w:hAnsiTheme="majorHAnsi"/>
          <w:b/>
        </w:rPr>
        <w:t>eason:</w:t>
      </w:r>
    </w:p>
    <w:p w14:paraId="3A3EE9B9" w14:textId="1FC21166" w:rsidR="004C6F59" w:rsidRPr="00F745A6" w:rsidRDefault="004C6F59" w:rsidP="004C6F59">
      <w:pPr>
        <w:rPr>
          <w:rFonts w:asciiTheme="majorHAnsi" w:hAnsiTheme="majorHAnsi"/>
        </w:rPr>
      </w:pPr>
      <w:r w:rsidRPr="00F745A6">
        <w:rPr>
          <w:rFonts w:asciiTheme="majorHAnsi" w:hAnsiTheme="majorHAnsi"/>
        </w:rPr>
        <w:t>B = ASDB Board Business</w:t>
      </w:r>
      <w:r w:rsidR="00A3609E">
        <w:rPr>
          <w:rFonts w:asciiTheme="majorHAnsi" w:hAnsiTheme="majorHAnsi"/>
        </w:rPr>
        <w:tab/>
      </w:r>
      <w:r w:rsidRPr="00F745A6">
        <w:rPr>
          <w:rFonts w:asciiTheme="majorHAnsi" w:hAnsiTheme="majorHAnsi"/>
        </w:rPr>
        <w:t>P = SSP services for DeafBlind personal business</w:t>
      </w:r>
    </w:p>
    <w:p w14:paraId="350DBC08" w14:textId="7C47A590" w:rsidR="005E4C9D" w:rsidRDefault="00A3609E">
      <w:pPr>
        <w:rPr>
          <w:rFonts w:asciiTheme="majorHAnsi" w:hAnsiTheme="majorHAnsi"/>
        </w:rPr>
      </w:pPr>
      <w:r w:rsidRPr="00F745A6">
        <w:rPr>
          <w:rFonts w:asciiTheme="majorHAnsi" w:hAnsiTheme="majorHAnsi"/>
        </w:rPr>
        <w:t xml:space="preserve">S = ASDB Social Event </w:t>
      </w:r>
      <w:r>
        <w:rPr>
          <w:rFonts w:asciiTheme="majorHAnsi" w:hAnsiTheme="majorHAnsi"/>
        </w:rPr>
        <w:tab/>
      </w:r>
      <w:r>
        <w:rPr>
          <w:rFonts w:asciiTheme="majorHAnsi" w:hAnsiTheme="majorHAnsi"/>
        </w:rPr>
        <w:tab/>
      </w:r>
      <w:r w:rsidR="004C6F59" w:rsidRPr="00F745A6">
        <w:rPr>
          <w:rFonts w:asciiTheme="majorHAnsi" w:hAnsiTheme="majorHAnsi"/>
        </w:rPr>
        <w:t xml:space="preserve">O = </w:t>
      </w:r>
      <w:proofErr w:type="gramStart"/>
      <w:r w:rsidR="004C6F59" w:rsidRPr="00F745A6">
        <w:rPr>
          <w:rFonts w:asciiTheme="majorHAnsi" w:hAnsiTheme="majorHAnsi"/>
        </w:rPr>
        <w:t>Other</w:t>
      </w:r>
      <w:proofErr w:type="gramEnd"/>
      <w:r w:rsidR="004C6F59" w:rsidRPr="00F745A6">
        <w:rPr>
          <w:rFonts w:asciiTheme="majorHAnsi" w:hAnsiTheme="majorHAnsi"/>
        </w:rPr>
        <w:t>, please provide short explanation</w:t>
      </w:r>
    </w:p>
    <w:p w14:paraId="63A7880F" w14:textId="77777777" w:rsidR="00E07954" w:rsidRDefault="00E07954" w:rsidP="00A3609E">
      <w:pPr>
        <w:jc w:val="center"/>
        <w:rPr>
          <w:rFonts w:asciiTheme="majorHAnsi" w:hAnsiTheme="majorHAnsi"/>
          <w:b/>
          <w:color w:val="365F91" w:themeColor="accent1" w:themeShade="BF"/>
          <w:sz w:val="32"/>
          <w:szCs w:val="32"/>
        </w:rPr>
      </w:pPr>
    </w:p>
    <w:p w14:paraId="182EC4BE" w14:textId="186DA2C1" w:rsidR="00A3609E" w:rsidRPr="004C6F59" w:rsidRDefault="00A3609E" w:rsidP="00A3609E">
      <w:pPr>
        <w:jc w:val="center"/>
        <w:rPr>
          <w:rFonts w:asciiTheme="majorHAnsi" w:hAnsiTheme="majorHAnsi"/>
          <w:b/>
          <w:color w:val="365F91" w:themeColor="accent1" w:themeShade="BF"/>
          <w:sz w:val="32"/>
          <w:szCs w:val="32"/>
        </w:rPr>
      </w:pPr>
      <w:r w:rsidRPr="004C6F59">
        <w:rPr>
          <w:rFonts w:asciiTheme="majorHAnsi" w:hAnsiTheme="majorHAnsi"/>
          <w:b/>
          <w:color w:val="365F91" w:themeColor="accent1" w:themeShade="BF"/>
          <w:sz w:val="32"/>
          <w:szCs w:val="32"/>
        </w:rPr>
        <w:t xml:space="preserve">This </w:t>
      </w:r>
      <w:r>
        <w:rPr>
          <w:rFonts w:asciiTheme="majorHAnsi" w:hAnsiTheme="majorHAnsi"/>
          <w:b/>
          <w:color w:val="365F91" w:themeColor="accent1" w:themeShade="BF"/>
          <w:sz w:val="32"/>
          <w:szCs w:val="32"/>
        </w:rPr>
        <w:t>timesheet</w:t>
      </w:r>
      <w:r w:rsidRPr="004C6F59">
        <w:rPr>
          <w:rFonts w:asciiTheme="majorHAnsi" w:hAnsiTheme="majorHAnsi"/>
          <w:b/>
          <w:color w:val="365F91" w:themeColor="accent1" w:themeShade="BF"/>
          <w:sz w:val="32"/>
          <w:szCs w:val="32"/>
        </w:rPr>
        <w:t xml:space="preserve"> </w:t>
      </w:r>
      <w:r w:rsidRPr="004C6F59">
        <w:rPr>
          <w:rFonts w:asciiTheme="majorHAnsi" w:hAnsiTheme="majorHAnsi"/>
          <w:b/>
          <w:color w:val="365F91" w:themeColor="accent1" w:themeShade="BF"/>
          <w:sz w:val="32"/>
          <w:szCs w:val="32"/>
          <w:u w:val="single"/>
        </w:rPr>
        <w:t>must</w:t>
      </w:r>
      <w:r w:rsidRPr="004C6F59">
        <w:rPr>
          <w:rFonts w:asciiTheme="majorHAnsi" w:hAnsiTheme="majorHAnsi"/>
          <w:b/>
          <w:color w:val="365F91" w:themeColor="accent1" w:themeShade="BF"/>
          <w:sz w:val="32"/>
          <w:szCs w:val="32"/>
        </w:rPr>
        <w:t xml:space="preserve"> be submitted with </w:t>
      </w:r>
      <w:r>
        <w:rPr>
          <w:rFonts w:asciiTheme="majorHAnsi" w:hAnsiTheme="majorHAnsi"/>
          <w:b/>
          <w:color w:val="365F91" w:themeColor="accent1" w:themeShade="BF"/>
          <w:sz w:val="32"/>
          <w:szCs w:val="32"/>
        </w:rPr>
        <w:t>your invoice.</w:t>
      </w:r>
    </w:p>
    <w:p w14:paraId="57FC6ACB" w14:textId="77777777" w:rsidR="005E4C9D" w:rsidRPr="00D56978" w:rsidRDefault="005E4C9D" w:rsidP="005E4C9D">
      <w:pPr>
        <w:pStyle w:val="Heading1"/>
        <w:jc w:val="center"/>
        <w:rPr>
          <w:color w:val="365F91" w:themeColor="accent1" w:themeShade="BF"/>
        </w:rPr>
      </w:pPr>
      <w:r w:rsidRPr="00D56978">
        <w:rPr>
          <w:color w:val="365F91" w:themeColor="accent1" w:themeShade="BF"/>
        </w:rPr>
        <w:t>Resources</w:t>
      </w:r>
    </w:p>
    <w:p w14:paraId="0999DEBE" w14:textId="77777777" w:rsidR="005E4C9D" w:rsidRPr="00EA032D" w:rsidRDefault="005E4C9D" w:rsidP="005E4C9D"/>
    <w:p w14:paraId="6F02CF33" w14:textId="77777777" w:rsidR="005E4C9D" w:rsidRPr="00D56978" w:rsidRDefault="005E4C9D" w:rsidP="005E4C9D">
      <w:pPr>
        <w:pStyle w:val="Subtitle"/>
        <w:rPr>
          <w:color w:val="548DD4" w:themeColor="text2" w:themeTint="99"/>
        </w:rPr>
      </w:pPr>
      <w:r w:rsidRPr="00D56978">
        <w:rPr>
          <w:color w:val="548DD4" w:themeColor="text2" w:themeTint="99"/>
        </w:rPr>
        <w:t xml:space="preserve">The ASDB document </w:t>
      </w:r>
      <w:r w:rsidRPr="00D56978">
        <w:rPr>
          <w:b/>
          <w:color w:val="548DD4" w:themeColor="text2" w:themeTint="99"/>
        </w:rPr>
        <w:t>Internal Policies and Procedures SSP Services For DeafBlind Members’ Personal Needs</w:t>
      </w:r>
      <w:r w:rsidRPr="00D56978">
        <w:rPr>
          <w:color w:val="548DD4" w:themeColor="text2" w:themeTint="99"/>
        </w:rPr>
        <w:t xml:space="preserve"> was created using the valuable information provided in the following documents:</w:t>
      </w:r>
    </w:p>
    <w:p w14:paraId="59D3CFDC" w14:textId="77777777" w:rsidR="005E4C9D" w:rsidRPr="00EA032D" w:rsidRDefault="005E4C9D" w:rsidP="005E4C9D">
      <w:pPr>
        <w:spacing w:line="276" w:lineRule="auto"/>
        <w:rPr>
          <w:rFonts w:asciiTheme="majorHAnsi" w:hAnsiTheme="majorHAnsi"/>
        </w:rPr>
      </w:pPr>
    </w:p>
    <w:p w14:paraId="2DDA2056" w14:textId="77777777" w:rsidR="005E4C9D" w:rsidRPr="003C15AB" w:rsidRDefault="005E4C9D" w:rsidP="005E4C9D">
      <w:pPr>
        <w:spacing w:line="480" w:lineRule="auto"/>
        <w:rPr>
          <w:rStyle w:val="Hyperlink"/>
          <w:rFonts w:asciiTheme="majorHAnsi" w:hAnsiTheme="majorHAnsi"/>
          <w:color w:val="auto"/>
        </w:rPr>
      </w:pPr>
      <w:proofErr w:type="gramStart"/>
      <w:r w:rsidRPr="003C15AB">
        <w:rPr>
          <w:rStyle w:val="Hyperlink"/>
          <w:rFonts w:asciiTheme="majorHAnsi" w:hAnsiTheme="majorHAnsi"/>
          <w:color w:val="auto"/>
        </w:rPr>
        <w:t>Communication Access Network Guidelines for Contracted SSPs (ND).</w:t>
      </w:r>
      <w:proofErr w:type="gramEnd"/>
      <w:r w:rsidRPr="003C15AB">
        <w:rPr>
          <w:rStyle w:val="Hyperlink"/>
          <w:rFonts w:asciiTheme="majorHAnsi" w:hAnsiTheme="majorHAnsi"/>
          <w:color w:val="auto"/>
        </w:rPr>
        <w:t xml:space="preserve">  </w:t>
      </w:r>
    </w:p>
    <w:p w14:paraId="24174EEC" w14:textId="77777777" w:rsidR="005E4C9D" w:rsidRPr="003C15AB" w:rsidRDefault="006B77CE" w:rsidP="005E4C9D">
      <w:pPr>
        <w:spacing w:line="480" w:lineRule="auto"/>
        <w:ind w:firstLine="720"/>
        <w:rPr>
          <w:rStyle w:val="Hyperlink"/>
          <w:rFonts w:asciiTheme="majorHAnsi" w:hAnsiTheme="majorHAnsi"/>
          <w:color w:val="auto"/>
        </w:rPr>
      </w:pPr>
      <w:hyperlink r:id="rId15" w:history="1">
        <w:r w:rsidR="005E4C9D" w:rsidRPr="003C15AB">
          <w:rPr>
            <w:rStyle w:val="Hyperlink"/>
            <w:rFonts w:asciiTheme="majorHAnsi" w:hAnsiTheme="majorHAnsi"/>
            <w:color w:val="auto"/>
          </w:rPr>
          <w:t>http://www.cancorp.org/pdf/ssp_guideline_042010.pdf</w:t>
        </w:r>
      </w:hyperlink>
    </w:p>
    <w:p w14:paraId="2D3B78BF" w14:textId="77777777" w:rsidR="005E4C9D" w:rsidRPr="003C15AB" w:rsidRDefault="005E4C9D" w:rsidP="005E4C9D">
      <w:pPr>
        <w:widowControl w:val="0"/>
        <w:autoSpaceDE w:val="0"/>
        <w:autoSpaceDN w:val="0"/>
        <w:adjustRightInd w:val="0"/>
        <w:spacing w:line="480" w:lineRule="auto"/>
        <w:rPr>
          <w:rFonts w:asciiTheme="majorHAnsi" w:hAnsiTheme="majorHAnsi" w:cs="Times New Roman"/>
        </w:rPr>
      </w:pPr>
      <w:proofErr w:type="spellStart"/>
      <w:r w:rsidRPr="003C15AB">
        <w:rPr>
          <w:rFonts w:asciiTheme="majorHAnsi" w:hAnsiTheme="majorHAnsi" w:cs="Times New Roman"/>
        </w:rPr>
        <w:t>DeafbIind</w:t>
      </w:r>
      <w:proofErr w:type="spellEnd"/>
      <w:r w:rsidRPr="003C15AB">
        <w:rPr>
          <w:rFonts w:asciiTheme="majorHAnsi" w:hAnsiTheme="majorHAnsi" w:cs="Times New Roman"/>
        </w:rPr>
        <w:t xml:space="preserve"> International. (1999). Guidelines on Best Practice for Service Provision to </w:t>
      </w:r>
      <w:proofErr w:type="spellStart"/>
      <w:r w:rsidRPr="003C15AB">
        <w:rPr>
          <w:rFonts w:asciiTheme="majorHAnsi" w:hAnsiTheme="majorHAnsi" w:cs="Times New Roman"/>
        </w:rPr>
        <w:t>Deafblind</w:t>
      </w:r>
      <w:proofErr w:type="spellEnd"/>
      <w:r w:rsidRPr="003C15AB">
        <w:rPr>
          <w:rFonts w:asciiTheme="majorHAnsi" w:hAnsiTheme="majorHAnsi" w:cs="Times New Roman"/>
        </w:rPr>
        <w:t xml:space="preserve"> </w:t>
      </w:r>
    </w:p>
    <w:p w14:paraId="5D93F606" w14:textId="77777777" w:rsidR="005E4C9D" w:rsidRPr="003C15AB" w:rsidRDefault="005E4C9D" w:rsidP="005E4C9D">
      <w:pPr>
        <w:widowControl w:val="0"/>
        <w:autoSpaceDE w:val="0"/>
        <w:autoSpaceDN w:val="0"/>
        <w:adjustRightInd w:val="0"/>
        <w:spacing w:line="480" w:lineRule="auto"/>
        <w:ind w:left="720"/>
        <w:rPr>
          <w:rFonts w:asciiTheme="majorHAnsi" w:hAnsiTheme="majorHAnsi" w:cs="Times New Roman"/>
        </w:rPr>
      </w:pPr>
      <w:r w:rsidRPr="003C15AB">
        <w:rPr>
          <w:rFonts w:asciiTheme="majorHAnsi" w:hAnsiTheme="majorHAnsi" w:cs="Times New Roman"/>
        </w:rPr>
        <w:t xml:space="preserve">People. </w:t>
      </w:r>
      <w:hyperlink r:id="rId16" w:history="1">
        <w:r w:rsidRPr="003C15AB">
          <w:rPr>
            <w:rStyle w:val="Hyperlink"/>
            <w:rFonts w:asciiTheme="majorHAnsi" w:hAnsiTheme="majorHAnsi" w:cs="Times New Roman"/>
            <w:color w:val="auto"/>
          </w:rPr>
          <w:t>http://www.deafblindinternational.org/PDF/Guidelines%20for%20Best%20Practice%20for%20Service%20Provision%20to%20Deafblind%20People.pdf</w:t>
        </w:r>
      </w:hyperlink>
    </w:p>
    <w:p w14:paraId="10523EB1" w14:textId="77777777" w:rsidR="005E4C9D" w:rsidRPr="003C15AB" w:rsidRDefault="005E4C9D" w:rsidP="005E4C9D">
      <w:pPr>
        <w:spacing w:line="480" w:lineRule="auto"/>
        <w:rPr>
          <w:rFonts w:asciiTheme="majorHAnsi" w:hAnsiTheme="majorHAnsi"/>
        </w:rPr>
      </w:pPr>
      <w:r w:rsidRPr="003C15AB">
        <w:rPr>
          <w:rFonts w:asciiTheme="majorHAnsi" w:hAnsiTheme="majorHAnsi"/>
        </w:rPr>
        <w:t xml:space="preserve">Morgan, S. (2001). What’s My Role? A Comparison of the Responsibilities of Interpreters, </w:t>
      </w:r>
    </w:p>
    <w:p w14:paraId="3E3BBF1A" w14:textId="77777777" w:rsidR="005E4C9D" w:rsidRPr="003C15AB" w:rsidRDefault="005E4C9D" w:rsidP="005E4C9D">
      <w:pPr>
        <w:spacing w:line="480" w:lineRule="auto"/>
        <w:ind w:left="720"/>
        <w:rPr>
          <w:rFonts w:asciiTheme="majorHAnsi" w:hAnsiTheme="majorHAnsi"/>
        </w:rPr>
      </w:pPr>
      <w:proofErr w:type="gramStart"/>
      <w:r w:rsidRPr="003C15AB">
        <w:rPr>
          <w:rFonts w:asciiTheme="majorHAnsi" w:hAnsiTheme="majorHAnsi"/>
        </w:rPr>
        <w:t>Interveners, and Support Service Providers.</w:t>
      </w:r>
      <w:proofErr w:type="gramEnd"/>
      <w:r w:rsidRPr="003C15AB">
        <w:rPr>
          <w:rFonts w:asciiTheme="majorHAnsi" w:hAnsiTheme="majorHAnsi"/>
        </w:rPr>
        <w:t xml:space="preserve"> </w:t>
      </w:r>
      <w:proofErr w:type="gramStart"/>
      <w:r w:rsidRPr="003C15AB">
        <w:rPr>
          <w:rFonts w:asciiTheme="majorHAnsi" w:hAnsiTheme="majorHAnsi"/>
          <w:i/>
        </w:rPr>
        <w:t>Deaf Blind Perspectives</w:t>
      </w:r>
      <w:r w:rsidRPr="003C15AB">
        <w:rPr>
          <w:rFonts w:asciiTheme="majorHAnsi" w:hAnsiTheme="majorHAnsi"/>
        </w:rPr>
        <w:t>.</w:t>
      </w:r>
      <w:proofErr w:type="gramEnd"/>
      <w:r w:rsidRPr="003C15AB">
        <w:rPr>
          <w:rFonts w:asciiTheme="majorHAnsi" w:hAnsiTheme="majorHAnsi"/>
        </w:rPr>
        <w:t xml:space="preserve"> </w:t>
      </w:r>
      <w:proofErr w:type="spellStart"/>
      <w:proofErr w:type="gramStart"/>
      <w:r w:rsidRPr="003C15AB">
        <w:rPr>
          <w:rFonts w:asciiTheme="majorHAnsi" w:hAnsiTheme="majorHAnsi"/>
        </w:rPr>
        <w:t>Vol</w:t>
      </w:r>
      <w:proofErr w:type="spellEnd"/>
      <w:r w:rsidRPr="003C15AB">
        <w:rPr>
          <w:rFonts w:asciiTheme="majorHAnsi" w:hAnsiTheme="majorHAnsi"/>
        </w:rPr>
        <w:t xml:space="preserve"> 9 (1).</w:t>
      </w:r>
      <w:proofErr w:type="gramEnd"/>
      <w:r w:rsidRPr="003C15AB">
        <w:rPr>
          <w:rFonts w:asciiTheme="majorHAnsi" w:hAnsiTheme="majorHAnsi"/>
        </w:rPr>
        <w:t xml:space="preserve">  </w:t>
      </w:r>
      <w:hyperlink r:id="rId17" w:history="1">
        <w:r w:rsidRPr="003C15AB">
          <w:rPr>
            <w:rStyle w:val="Hyperlink"/>
            <w:rFonts w:asciiTheme="majorHAnsi" w:hAnsiTheme="majorHAnsi"/>
            <w:color w:val="auto"/>
          </w:rPr>
          <w:t>http://www.hadley.edu/IAER2015/comparing%20interpreter,%20intervener,%20and%20ssp.pdf</w:t>
        </w:r>
      </w:hyperlink>
    </w:p>
    <w:p w14:paraId="151F2822" w14:textId="77777777" w:rsidR="005E4C9D" w:rsidRPr="003C15AB" w:rsidRDefault="005E4C9D" w:rsidP="005E4C9D">
      <w:pPr>
        <w:pStyle w:val="FootnoteText"/>
        <w:spacing w:line="480" w:lineRule="auto"/>
        <w:rPr>
          <w:rFonts w:asciiTheme="majorHAnsi" w:hAnsiTheme="majorHAnsi" w:cs="Times"/>
          <w:bCs/>
        </w:rPr>
      </w:pPr>
      <w:r w:rsidRPr="003C15AB">
        <w:rPr>
          <w:rFonts w:asciiTheme="majorHAnsi" w:hAnsiTheme="majorHAnsi"/>
        </w:rPr>
        <w:t xml:space="preserve">Nuccio J., &amp; Smith T. (2010). </w:t>
      </w:r>
      <w:r w:rsidRPr="003C15AB">
        <w:rPr>
          <w:rFonts w:asciiTheme="majorHAnsi" w:hAnsiTheme="majorHAnsi" w:cs="Times"/>
          <w:bCs/>
        </w:rPr>
        <w:t xml:space="preserve">Comprehensive Training for Deaf-Blind Persons and Their Support </w:t>
      </w:r>
    </w:p>
    <w:p w14:paraId="6753521A" w14:textId="77777777" w:rsidR="005E4C9D" w:rsidRPr="003C15AB" w:rsidRDefault="005E4C9D" w:rsidP="005E4C9D">
      <w:pPr>
        <w:pStyle w:val="FootnoteText"/>
        <w:spacing w:line="480" w:lineRule="auto"/>
        <w:ind w:firstLine="720"/>
        <w:rPr>
          <w:rFonts w:asciiTheme="majorHAnsi" w:hAnsiTheme="majorHAnsi"/>
        </w:rPr>
      </w:pPr>
      <w:r w:rsidRPr="003C15AB">
        <w:rPr>
          <w:rFonts w:asciiTheme="majorHAnsi" w:hAnsiTheme="majorHAnsi" w:cs="Times"/>
          <w:bCs/>
        </w:rPr>
        <w:t>Service Providers.</w:t>
      </w:r>
      <w:r w:rsidRPr="003C15AB">
        <w:rPr>
          <w:rFonts w:asciiTheme="majorHAnsi" w:hAnsiTheme="majorHAnsi"/>
        </w:rPr>
        <w:t xml:space="preserve"> Seattle, Washington. </w:t>
      </w:r>
      <w:hyperlink r:id="rId18" w:history="1">
        <w:r w:rsidRPr="003C15AB">
          <w:rPr>
            <w:rStyle w:val="Hyperlink"/>
            <w:rFonts w:asciiTheme="majorHAnsi" w:hAnsiTheme="majorHAnsi"/>
            <w:color w:val="auto"/>
          </w:rPr>
          <w:t>http://seattledbsc.org/dbssp-curriculum/</w:t>
        </w:r>
      </w:hyperlink>
    </w:p>
    <w:p w14:paraId="0281A0AB" w14:textId="77777777" w:rsidR="005E4C9D" w:rsidRPr="003C15AB" w:rsidRDefault="005E4C9D" w:rsidP="005E4C9D">
      <w:pPr>
        <w:spacing w:line="480" w:lineRule="auto"/>
        <w:rPr>
          <w:rFonts w:asciiTheme="majorHAnsi" w:eastAsia="Times New Roman" w:hAnsiTheme="majorHAnsi" w:cs="Times New Roman"/>
        </w:rPr>
      </w:pPr>
      <w:proofErr w:type="gramStart"/>
      <w:r w:rsidRPr="003C15AB">
        <w:rPr>
          <w:rFonts w:asciiTheme="majorHAnsi" w:eastAsia="Times New Roman" w:hAnsiTheme="majorHAnsi" w:cs="Times New Roman"/>
        </w:rPr>
        <w:t>Resource Centre for Manitobans who are Deaf-Blind (ND).</w:t>
      </w:r>
      <w:proofErr w:type="gramEnd"/>
      <w:r w:rsidRPr="003C15AB">
        <w:rPr>
          <w:rFonts w:asciiTheme="majorHAnsi" w:eastAsia="Times New Roman" w:hAnsiTheme="majorHAnsi" w:cs="Times New Roman"/>
        </w:rPr>
        <w:t xml:space="preserve"> </w:t>
      </w:r>
      <w:proofErr w:type="gramStart"/>
      <w:r w:rsidRPr="003C15AB">
        <w:rPr>
          <w:rFonts w:asciiTheme="majorHAnsi" w:eastAsia="Times New Roman" w:hAnsiTheme="majorHAnsi" w:cs="Times New Roman"/>
        </w:rPr>
        <w:t>Training and service practices.</w:t>
      </w:r>
      <w:proofErr w:type="gramEnd"/>
      <w:r w:rsidRPr="003C15AB">
        <w:rPr>
          <w:rFonts w:asciiTheme="majorHAnsi" w:eastAsia="Times New Roman" w:hAnsiTheme="majorHAnsi" w:cs="Times New Roman"/>
        </w:rPr>
        <w:t xml:space="preserve"> </w:t>
      </w:r>
    </w:p>
    <w:p w14:paraId="41FD5ED8" w14:textId="77777777" w:rsidR="005E4C9D" w:rsidRPr="003C15AB" w:rsidRDefault="005E4C9D" w:rsidP="005E4C9D">
      <w:pPr>
        <w:spacing w:line="480" w:lineRule="auto"/>
        <w:ind w:firstLine="720"/>
        <w:rPr>
          <w:rFonts w:asciiTheme="majorHAnsi" w:hAnsiTheme="majorHAnsi"/>
        </w:rPr>
      </w:pPr>
      <w:r w:rsidRPr="003C15AB">
        <w:rPr>
          <w:rFonts w:asciiTheme="majorHAnsi" w:eastAsia="Times New Roman" w:hAnsiTheme="majorHAnsi" w:cs="Times New Roman"/>
        </w:rPr>
        <w:t xml:space="preserve">Winnipeg, Manitoba. </w:t>
      </w:r>
      <w:hyperlink r:id="rId19" w:history="1">
        <w:r w:rsidRPr="003C15AB">
          <w:rPr>
            <w:rStyle w:val="Hyperlink"/>
            <w:rFonts w:asciiTheme="majorHAnsi" w:eastAsia="Times New Roman" w:hAnsiTheme="majorHAnsi" w:cs="Times New Roman"/>
            <w:color w:val="auto"/>
          </w:rPr>
          <w:t>http://www.rcmdb.mb.ca</w:t>
        </w:r>
      </w:hyperlink>
      <w:r w:rsidRPr="003C15AB">
        <w:rPr>
          <w:rFonts w:asciiTheme="majorHAnsi" w:eastAsia="Times New Roman" w:hAnsiTheme="majorHAnsi" w:cs="Times New Roman"/>
        </w:rPr>
        <w:t xml:space="preserve"> </w:t>
      </w:r>
    </w:p>
    <w:p w14:paraId="302C4A15" w14:textId="77777777" w:rsidR="005E4C9D" w:rsidRPr="003C15AB" w:rsidRDefault="005E4C9D" w:rsidP="005E4C9D">
      <w:pPr>
        <w:spacing w:line="480" w:lineRule="auto"/>
        <w:rPr>
          <w:rFonts w:asciiTheme="majorHAnsi" w:hAnsiTheme="majorHAnsi"/>
        </w:rPr>
      </w:pPr>
      <w:r w:rsidRPr="003C15AB">
        <w:rPr>
          <w:rFonts w:asciiTheme="majorHAnsi" w:hAnsiTheme="majorHAnsi"/>
        </w:rPr>
        <w:t xml:space="preserve">South Dakota Department of Human Services (ND). </w:t>
      </w:r>
      <w:proofErr w:type="gramStart"/>
      <w:r w:rsidRPr="003C15AB">
        <w:rPr>
          <w:rFonts w:asciiTheme="majorHAnsi" w:hAnsiTheme="majorHAnsi"/>
        </w:rPr>
        <w:t>Role of the SSP – SSP Fact Sheet.</w:t>
      </w:r>
      <w:proofErr w:type="gramEnd"/>
      <w:r w:rsidRPr="003C15AB">
        <w:rPr>
          <w:rFonts w:asciiTheme="majorHAnsi" w:hAnsiTheme="majorHAnsi"/>
        </w:rPr>
        <w:t xml:space="preserve"> </w:t>
      </w:r>
    </w:p>
    <w:p w14:paraId="2E22C84B" w14:textId="77777777" w:rsidR="005E4C9D" w:rsidRPr="003C15AB" w:rsidRDefault="006B77CE" w:rsidP="005E4C9D">
      <w:pPr>
        <w:spacing w:line="480" w:lineRule="auto"/>
        <w:ind w:firstLine="720"/>
        <w:rPr>
          <w:rFonts w:asciiTheme="majorHAnsi" w:hAnsiTheme="majorHAnsi"/>
        </w:rPr>
      </w:pPr>
      <w:hyperlink r:id="rId20" w:history="1">
        <w:r w:rsidR="005E4C9D" w:rsidRPr="003C15AB">
          <w:rPr>
            <w:rStyle w:val="Hyperlink"/>
            <w:rFonts w:asciiTheme="majorHAnsi" w:hAnsiTheme="majorHAnsi"/>
            <w:color w:val="auto"/>
          </w:rPr>
          <w:t>http://dhs.sd.gov/sbvi/fos/documents/ROLEOFTHESSP.pdf</w:t>
        </w:r>
      </w:hyperlink>
      <w:r w:rsidR="005E4C9D" w:rsidRPr="003C15AB">
        <w:rPr>
          <w:rStyle w:val="Hyperlink"/>
          <w:rFonts w:asciiTheme="majorHAnsi" w:hAnsiTheme="majorHAnsi"/>
          <w:color w:val="auto"/>
        </w:rPr>
        <w:t xml:space="preserve"> </w:t>
      </w:r>
    </w:p>
    <w:p w14:paraId="1EC01ED1" w14:textId="77777777" w:rsidR="005E4C9D" w:rsidRPr="003C15AB" w:rsidRDefault="005E4C9D" w:rsidP="005E4C9D">
      <w:pPr>
        <w:rPr>
          <w:rFonts w:asciiTheme="majorHAnsi" w:hAnsiTheme="majorHAnsi"/>
        </w:rPr>
      </w:pPr>
      <w:bookmarkStart w:id="0" w:name="_GoBack"/>
      <w:bookmarkEnd w:id="0"/>
    </w:p>
    <w:p w14:paraId="4A66E9AA" w14:textId="77777777" w:rsidR="005E4C9D" w:rsidRPr="002D7A15" w:rsidRDefault="005E4C9D" w:rsidP="002D7A15">
      <w:pPr>
        <w:spacing w:line="276" w:lineRule="auto"/>
        <w:rPr>
          <w:rFonts w:asciiTheme="majorHAnsi" w:hAnsiTheme="majorHAnsi"/>
        </w:rPr>
      </w:pPr>
    </w:p>
    <w:sectPr w:rsidR="005E4C9D" w:rsidRPr="002D7A15" w:rsidSect="00E202FF">
      <w:footerReference w:type="even" r:id="rId21"/>
      <w:footerReference w:type="default" r:id="rId22"/>
      <w:pgSz w:w="12240" w:h="15840"/>
      <w:pgMar w:top="1440" w:right="1440" w:bottom="1440" w:left="1440"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508DC" w14:textId="77777777" w:rsidR="00E07954" w:rsidRDefault="00E07954" w:rsidP="00B80518">
      <w:r>
        <w:separator/>
      </w:r>
    </w:p>
  </w:endnote>
  <w:endnote w:type="continuationSeparator" w:id="0">
    <w:p w14:paraId="360EAF6B" w14:textId="77777777" w:rsidR="00E07954" w:rsidRDefault="00E07954" w:rsidP="00B80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66BC2" w14:textId="77777777" w:rsidR="00E07954" w:rsidRDefault="00E07954" w:rsidP="00AA1D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6E30BD" w14:textId="77777777" w:rsidR="00E07954" w:rsidRDefault="00E07954" w:rsidP="00BB77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0C89F" w14:textId="77777777" w:rsidR="00E07954" w:rsidRDefault="00E07954" w:rsidP="00AA1D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77CE">
      <w:rPr>
        <w:rStyle w:val="PageNumber"/>
        <w:noProof/>
      </w:rPr>
      <w:t>11</w:t>
    </w:r>
    <w:r>
      <w:rPr>
        <w:rStyle w:val="PageNumber"/>
      </w:rPr>
      <w:fldChar w:fldCharType="end"/>
    </w:r>
  </w:p>
  <w:p w14:paraId="2E61D4B1" w14:textId="4E996C59" w:rsidR="00E07954" w:rsidRPr="00BB7757" w:rsidRDefault="00E07954" w:rsidP="00BB7757">
    <w:pPr>
      <w:pStyle w:val="Footer"/>
      <w:ind w:right="360"/>
      <w:rPr>
        <w:rFonts w:asciiTheme="majorHAnsi" w:hAnsiTheme="majorHAnsi"/>
        <w:i/>
      </w:rPr>
    </w:pPr>
    <w:r w:rsidRPr="00BB7757">
      <w:rPr>
        <w:rFonts w:asciiTheme="majorHAnsi" w:hAnsiTheme="majorHAnsi"/>
        <w:i/>
      </w:rPr>
      <w:t>Alberta Society of the DeafBlind – Internal Policies</w:t>
    </w:r>
    <w:r>
      <w:rPr>
        <w:rFonts w:asciiTheme="majorHAnsi" w:hAnsiTheme="majorHAnsi"/>
        <w:i/>
      </w:rPr>
      <w:t xml:space="preserve"> and Procedures</w:t>
    </w:r>
    <w:r w:rsidRPr="00BB7757">
      <w:rPr>
        <w:rFonts w:asciiTheme="majorHAnsi" w:hAnsiTheme="majorHAnsi"/>
        <w:i/>
      </w:rPr>
      <w:t xml:space="preserve"> for SSP Services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57605" w14:textId="77777777" w:rsidR="00E07954" w:rsidRDefault="00E07954" w:rsidP="00B80518">
      <w:r>
        <w:separator/>
      </w:r>
    </w:p>
  </w:footnote>
  <w:footnote w:type="continuationSeparator" w:id="0">
    <w:p w14:paraId="0C0098E4" w14:textId="77777777" w:rsidR="00E07954" w:rsidRDefault="00E07954" w:rsidP="00B80518">
      <w:r>
        <w:continuationSeparator/>
      </w:r>
    </w:p>
  </w:footnote>
  <w:footnote w:id="1">
    <w:p w14:paraId="4902F196" w14:textId="77777777" w:rsidR="00E07954" w:rsidRPr="002D7A15" w:rsidRDefault="00E07954" w:rsidP="00B80518">
      <w:pPr>
        <w:pStyle w:val="FootnoteText"/>
        <w:rPr>
          <w:rFonts w:asciiTheme="majorHAnsi" w:hAnsiTheme="majorHAnsi"/>
          <w:sz w:val="20"/>
          <w:szCs w:val="20"/>
        </w:rPr>
      </w:pPr>
      <w:r w:rsidRPr="002D7A15">
        <w:rPr>
          <w:rStyle w:val="FootnoteReference"/>
          <w:rFonts w:asciiTheme="majorHAnsi" w:hAnsiTheme="majorHAnsi"/>
          <w:sz w:val="20"/>
          <w:szCs w:val="20"/>
        </w:rPr>
        <w:footnoteRef/>
      </w:r>
      <w:r w:rsidRPr="002D7A15">
        <w:rPr>
          <w:rFonts w:asciiTheme="majorHAnsi" w:hAnsiTheme="majorHAnsi"/>
          <w:sz w:val="20"/>
          <w:szCs w:val="20"/>
        </w:rPr>
        <w:t xml:space="preserve"> For more information about this policy, contact the SSP coordinator, or a member of the ASDB Board of Directors.</w:t>
      </w:r>
    </w:p>
  </w:footnote>
  <w:footnote w:id="2">
    <w:p w14:paraId="10FADCEA" w14:textId="77777777" w:rsidR="00E07954" w:rsidRPr="00DF4996" w:rsidRDefault="00E07954" w:rsidP="00B80518">
      <w:pPr>
        <w:pStyle w:val="FootnoteText"/>
        <w:rPr>
          <w:rFonts w:asciiTheme="majorHAnsi" w:hAnsiTheme="majorHAnsi"/>
          <w:sz w:val="22"/>
          <w:szCs w:val="22"/>
        </w:rPr>
      </w:pPr>
      <w:r w:rsidRPr="002D7A15">
        <w:rPr>
          <w:rStyle w:val="FootnoteReference"/>
          <w:rFonts w:asciiTheme="majorHAnsi" w:hAnsiTheme="majorHAnsi"/>
          <w:sz w:val="20"/>
          <w:szCs w:val="20"/>
        </w:rPr>
        <w:footnoteRef/>
      </w:r>
      <w:r w:rsidRPr="002D7A15">
        <w:rPr>
          <w:rFonts w:asciiTheme="majorHAnsi" w:hAnsiTheme="majorHAnsi"/>
          <w:sz w:val="20"/>
          <w:szCs w:val="20"/>
        </w:rPr>
        <w:t xml:space="preserve"> Due to the limitations of coordinating SSP services using volunteers, tracking hours members use or hours they save is too complicated. In the event ASDB has paid staff to coordinate SSP services, this policy may be reviewed and revised</w:t>
      </w:r>
      <w:r w:rsidRPr="00DF4996">
        <w:rPr>
          <w:rFonts w:asciiTheme="majorHAnsi" w:hAnsiTheme="majorHAnsi"/>
          <w:sz w:val="22"/>
          <w:szCs w:val="22"/>
        </w:rPr>
        <w:t>.</w:t>
      </w:r>
    </w:p>
  </w:footnote>
  <w:footnote w:id="3">
    <w:p w14:paraId="02F9B32F" w14:textId="77777777" w:rsidR="00E07954" w:rsidRPr="002D7A15" w:rsidRDefault="00E07954" w:rsidP="00B80518">
      <w:pPr>
        <w:pStyle w:val="FootnoteText"/>
        <w:rPr>
          <w:rFonts w:asciiTheme="majorHAnsi" w:hAnsiTheme="majorHAnsi"/>
          <w:sz w:val="20"/>
          <w:szCs w:val="20"/>
        </w:rPr>
      </w:pPr>
      <w:r w:rsidRPr="002D7A15">
        <w:rPr>
          <w:rStyle w:val="FootnoteReference"/>
          <w:rFonts w:asciiTheme="majorHAnsi" w:hAnsiTheme="majorHAnsi"/>
          <w:sz w:val="20"/>
          <w:szCs w:val="20"/>
        </w:rPr>
        <w:footnoteRef/>
      </w:r>
      <w:r w:rsidRPr="002D7A15">
        <w:rPr>
          <w:rFonts w:asciiTheme="majorHAnsi" w:hAnsiTheme="majorHAnsi"/>
          <w:sz w:val="20"/>
          <w:szCs w:val="20"/>
        </w:rPr>
        <w:t xml:space="preserve"> If the DeafBlind person does not access email, then other monthly communication arrangements need to be discussed with the SSP coordinator.</w:t>
      </w:r>
    </w:p>
  </w:footnote>
  <w:footnote w:id="4">
    <w:p w14:paraId="405BD210" w14:textId="11A5C151" w:rsidR="00E07954" w:rsidRPr="00730E36" w:rsidRDefault="00E07954" w:rsidP="00B80518">
      <w:pPr>
        <w:pStyle w:val="FootnoteText"/>
        <w:rPr>
          <w:rFonts w:asciiTheme="majorHAnsi" w:hAnsiTheme="majorHAnsi"/>
          <w:sz w:val="20"/>
          <w:szCs w:val="20"/>
        </w:rPr>
      </w:pPr>
      <w:r w:rsidRPr="00730E36">
        <w:rPr>
          <w:rStyle w:val="FootnoteReference"/>
          <w:rFonts w:asciiTheme="majorHAnsi" w:hAnsiTheme="majorHAnsi"/>
          <w:sz w:val="20"/>
          <w:szCs w:val="20"/>
        </w:rPr>
        <w:footnoteRef/>
      </w:r>
      <w:r w:rsidRPr="00730E36">
        <w:rPr>
          <w:rFonts w:asciiTheme="majorHAnsi" w:hAnsiTheme="majorHAnsi"/>
          <w:sz w:val="20"/>
          <w:szCs w:val="20"/>
        </w:rPr>
        <w:t xml:space="preserve"> See ASDB Glossary of Terms available on our web site </w:t>
      </w:r>
      <w:hyperlink r:id="rId1" w:history="1">
        <w:r w:rsidRPr="00730E36">
          <w:rPr>
            <w:rStyle w:val="Hyperlink"/>
            <w:rFonts w:asciiTheme="majorHAnsi" w:hAnsiTheme="majorHAnsi"/>
            <w:sz w:val="20"/>
            <w:szCs w:val="20"/>
          </w:rPr>
          <w:t>http://www.albertadeafblind.ca/</w:t>
        </w:r>
      </w:hyperlink>
    </w:p>
  </w:footnote>
  <w:footnote w:id="5">
    <w:p w14:paraId="1D968E4D" w14:textId="77777777" w:rsidR="00E07954" w:rsidRPr="00E07954" w:rsidRDefault="00E07954" w:rsidP="00B80518">
      <w:pPr>
        <w:pStyle w:val="FootnoteText"/>
        <w:rPr>
          <w:rFonts w:asciiTheme="majorHAnsi" w:hAnsiTheme="majorHAnsi"/>
          <w:sz w:val="20"/>
          <w:szCs w:val="20"/>
        </w:rPr>
      </w:pPr>
      <w:r w:rsidRPr="00E07954">
        <w:rPr>
          <w:rStyle w:val="FootnoteReference"/>
          <w:rFonts w:asciiTheme="majorHAnsi" w:hAnsiTheme="majorHAnsi"/>
          <w:sz w:val="20"/>
          <w:szCs w:val="20"/>
        </w:rPr>
        <w:footnoteRef/>
      </w:r>
      <w:r w:rsidRPr="00E07954">
        <w:rPr>
          <w:rFonts w:asciiTheme="majorHAnsi" w:hAnsiTheme="majorHAnsi"/>
          <w:sz w:val="20"/>
          <w:szCs w:val="20"/>
        </w:rPr>
        <w:t xml:space="preserve"> See Appendix A - SSP Sample Invoice</w:t>
      </w:r>
    </w:p>
  </w:footnote>
  <w:footnote w:id="6">
    <w:p w14:paraId="6D6AF417" w14:textId="2E3B7398" w:rsidR="00E07954" w:rsidRPr="00E07954" w:rsidRDefault="00E07954">
      <w:pPr>
        <w:pStyle w:val="FootnoteText"/>
        <w:rPr>
          <w:rFonts w:asciiTheme="majorHAnsi" w:hAnsiTheme="majorHAnsi"/>
          <w:sz w:val="20"/>
          <w:szCs w:val="20"/>
        </w:rPr>
      </w:pPr>
      <w:r w:rsidRPr="00E07954">
        <w:rPr>
          <w:rStyle w:val="FootnoteReference"/>
          <w:rFonts w:asciiTheme="majorHAnsi" w:hAnsiTheme="majorHAnsi"/>
          <w:sz w:val="20"/>
          <w:szCs w:val="20"/>
        </w:rPr>
        <w:footnoteRef/>
      </w:r>
      <w:r w:rsidRPr="00E07954">
        <w:rPr>
          <w:rFonts w:asciiTheme="majorHAnsi" w:hAnsiTheme="majorHAnsi"/>
          <w:sz w:val="20"/>
          <w:szCs w:val="20"/>
        </w:rPr>
        <w:t xml:space="preserve"> See Appendix C – ASDB Timesheet (blank)</w:t>
      </w:r>
    </w:p>
  </w:footnote>
  <w:footnote w:id="7">
    <w:p w14:paraId="33DDEC53" w14:textId="0D6D3A66" w:rsidR="00E07954" w:rsidRPr="00E07954" w:rsidRDefault="00E07954" w:rsidP="00B80518">
      <w:pPr>
        <w:pStyle w:val="FootnoteText"/>
        <w:rPr>
          <w:rFonts w:asciiTheme="majorHAnsi" w:hAnsiTheme="majorHAnsi"/>
          <w:sz w:val="20"/>
          <w:szCs w:val="20"/>
        </w:rPr>
      </w:pPr>
      <w:r w:rsidRPr="00E07954">
        <w:rPr>
          <w:rStyle w:val="FootnoteReference"/>
          <w:rFonts w:asciiTheme="majorHAnsi" w:hAnsiTheme="majorHAnsi"/>
          <w:sz w:val="20"/>
          <w:szCs w:val="20"/>
        </w:rPr>
        <w:footnoteRef/>
      </w:r>
      <w:r w:rsidRPr="00E07954">
        <w:rPr>
          <w:rFonts w:asciiTheme="majorHAnsi" w:hAnsiTheme="majorHAnsi"/>
          <w:sz w:val="20"/>
          <w:szCs w:val="20"/>
        </w:rPr>
        <w:t xml:space="preserve"> See Appendix B  - Sample of ASDB Timesheet showing time calculations at </w:t>
      </w:r>
      <w:proofErr w:type="gramStart"/>
      <w:r w:rsidRPr="00E07954">
        <w:rPr>
          <w:rFonts w:asciiTheme="majorHAnsi" w:hAnsiTheme="majorHAnsi"/>
          <w:sz w:val="20"/>
          <w:szCs w:val="20"/>
        </w:rPr>
        <w:t>15 minute</w:t>
      </w:r>
      <w:proofErr w:type="gramEnd"/>
      <w:r w:rsidRPr="00E07954">
        <w:rPr>
          <w:rFonts w:asciiTheme="majorHAnsi" w:hAnsiTheme="majorHAnsi"/>
          <w:sz w:val="20"/>
          <w:szCs w:val="20"/>
        </w:rPr>
        <w:t xml:space="preserve"> intervals.</w:t>
      </w:r>
    </w:p>
  </w:footnote>
  <w:footnote w:id="8">
    <w:p w14:paraId="63C00983" w14:textId="77777777" w:rsidR="00E07954" w:rsidRPr="00762F76" w:rsidRDefault="00E07954" w:rsidP="00B80518">
      <w:pPr>
        <w:pStyle w:val="FootnoteText"/>
        <w:rPr>
          <w:rFonts w:asciiTheme="majorHAnsi" w:hAnsiTheme="majorHAnsi"/>
          <w:sz w:val="22"/>
          <w:szCs w:val="22"/>
        </w:rPr>
      </w:pPr>
      <w:r w:rsidRPr="00E07954">
        <w:rPr>
          <w:rStyle w:val="FootnoteReference"/>
          <w:rFonts w:asciiTheme="majorHAnsi" w:hAnsiTheme="majorHAnsi"/>
          <w:sz w:val="20"/>
          <w:szCs w:val="20"/>
        </w:rPr>
        <w:footnoteRef/>
      </w:r>
      <w:r w:rsidRPr="00E07954">
        <w:rPr>
          <w:rFonts w:asciiTheme="majorHAnsi" w:hAnsiTheme="majorHAnsi"/>
          <w:sz w:val="20"/>
          <w:szCs w:val="20"/>
        </w:rPr>
        <w:t xml:space="preserve"> The ASDB Board of Directors may approve increases to hourly rates every few years, if funding levels permit.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8B0"/>
    <w:multiLevelType w:val="hybridMultilevel"/>
    <w:tmpl w:val="A9E2F5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A11C64"/>
    <w:multiLevelType w:val="hybridMultilevel"/>
    <w:tmpl w:val="D6309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3D3ADA"/>
    <w:multiLevelType w:val="hybridMultilevel"/>
    <w:tmpl w:val="1AEC2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518"/>
    <w:rsid w:val="00167DB0"/>
    <w:rsid w:val="0024309A"/>
    <w:rsid w:val="00271079"/>
    <w:rsid w:val="002D7A15"/>
    <w:rsid w:val="00373F6A"/>
    <w:rsid w:val="004323EB"/>
    <w:rsid w:val="004C6F59"/>
    <w:rsid w:val="004F3809"/>
    <w:rsid w:val="005E4C9D"/>
    <w:rsid w:val="00627029"/>
    <w:rsid w:val="006447D6"/>
    <w:rsid w:val="00655236"/>
    <w:rsid w:val="006A434A"/>
    <w:rsid w:val="006B77CE"/>
    <w:rsid w:val="00730E36"/>
    <w:rsid w:val="00763F33"/>
    <w:rsid w:val="007B5B2D"/>
    <w:rsid w:val="0085151B"/>
    <w:rsid w:val="00891FF0"/>
    <w:rsid w:val="008B1817"/>
    <w:rsid w:val="00907BBB"/>
    <w:rsid w:val="00966573"/>
    <w:rsid w:val="00A11584"/>
    <w:rsid w:val="00A3609E"/>
    <w:rsid w:val="00A43828"/>
    <w:rsid w:val="00AA1DFB"/>
    <w:rsid w:val="00AA74F4"/>
    <w:rsid w:val="00AE7C51"/>
    <w:rsid w:val="00B102DC"/>
    <w:rsid w:val="00B80518"/>
    <w:rsid w:val="00BB7757"/>
    <w:rsid w:val="00CE4117"/>
    <w:rsid w:val="00D56978"/>
    <w:rsid w:val="00D81D4B"/>
    <w:rsid w:val="00DB3F21"/>
    <w:rsid w:val="00DF4996"/>
    <w:rsid w:val="00E07954"/>
    <w:rsid w:val="00E202FF"/>
    <w:rsid w:val="00E82CB7"/>
    <w:rsid w:val="00F90B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F8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518"/>
  </w:style>
  <w:style w:type="paragraph" w:styleId="Heading1">
    <w:name w:val="heading 1"/>
    <w:basedOn w:val="Normal"/>
    <w:next w:val="Normal"/>
    <w:link w:val="Heading1Char"/>
    <w:uiPriority w:val="9"/>
    <w:qFormat/>
    <w:rsid w:val="00B805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805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518"/>
    <w:pPr>
      <w:ind w:left="720"/>
      <w:contextualSpacing/>
    </w:pPr>
  </w:style>
  <w:style w:type="paragraph" w:styleId="FootnoteText">
    <w:name w:val="footnote text"/>
    <w:basedOn w:val="Normal"/>
    <w:link w:val="FootnoteTextChar"/>
    <w:uiPriority w:val="99"/>
    <w:rsid w:val="00B80518"/>
    <w:rPr>
      <w:rFonts w:eastAsiaTheme="minorHAnsi"/>
    </w:rPr>
  </w:style>
  <w:style w:type="character" w:customStyle="1" w:styleId="FootnoteTextChar">
    <w:name w:val="Footnote Text Char"/>
    <w:basedOn w:val="DefaultParagraphFont"/>
    <w:link w:val="FootnoteText"/>
    <w:uiPriority w:val="99"/>
    <w:rsid w:val="00B80518"/>
    <w:rPr>
      <w:rFonts w:eastAsiaTheme="minorHAnsi"/>
    </w:rPr>
  </w:style>
  <w:style w:type="character" w:styleId="FootnoteReference">
    <w:name w:val="footnote reference"/>
    <w:basedOn w:val="DefaultParagraphFont"/>
    <w:uiPriority w:val="99"/>
    <w:rsid w:val="00B80518"/>
    <w:rPr>
      <w:vertAlign w:val="superscript"/>
    </w:rPr>
  </w:style>
  <w:style w:type="character" w:styleId="Hyperlink">
    <w:name w:val="Hyperlink"/>
    <w:basedOn w:val="DefaultParagraphFont"/>
    <w:uiPriority w:val="99"/>
    <w:unhideWhenUsed/>
    <w:rsid w:val="00B80518"/>
    <w:rPr>
      <w:color w:val="0000FF" w:themeColor="hyperlink"/>
      <w:u w:val="single"/>
    </w:rPr>
  </w:style>
  <w:style w:type="paragraph" w:styleId="NormalWeb">
    <w:name w:val="Normal (Web)"/>
    <w:basedOn w:val="Normal"/>
    <w:uiPriority w:val="99"/>
    <w:unhideWhenUsed/>
    <w:rsid w:val="00B80518"/>
    <w:pPr>
      <w:spacing w:before="100" w:beforeAutospacing="1" w:after="100" w:afterAutospacing="1"/>
    </w:pPr>
    <w:rPr>
      <w:rFonts w:ascii="Times" w:hAnsi="Times" w:cs="Times New Roman"/>
      <w:sz w:val="20"/>
      <w:szCs w:val="20"/>
      <w:lang w:val="en-CA"/>
    </w:rPr>
  </w:style>
  <w:style w:type="character" w:customStyle="1" w:styleId="Heading1Char">
    <w:name w:val="Heading 1 Char"/>
    <w:basedOn w:val="DefaultParagraphFont"/>
    <w:link w:val="Heading1"/>
    <w:uiPriority w:val="9"/>
    <w:rsid w:val="00B8051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8051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B7757"/>
    <w:pPr>
      <w:tabs>
        <w:tab w:val="center" w:pos="4320"/>
        <w:tab w:val="right" w:pos="8640"/>
      </w:tabs>
    </w:pPr>
  </w:style>
  <w:style w:type="character" w:customStyle="1" w:styleId="HeaderChar">
    <w:name w:val="Header Char"/>
    <w:basedOn w:val="DefaultParagraphFont"/>
    <w:link w:val="Header"/>
    <w:uiPriority w:val="99"/>
    <w:rsid w:val="00BB7757"/>
  </w:style>
  <w:style w:type="paragraph" w:styleId="Footer">
    <w:name w:val="footer"/>
    <w:basedOn w:val="Normal"/>
    <w:link w:val="FooterChar"/>
    <w:uiPriority w:val="99"/>
    <w:unhideWhenUsed/>
    <w:rsid w:val="00BB7757"/>
    <w:pPr>
      <w:tabs>
        <w:tab w:val="center" w:pos="4320"/>
        <w:tab w:val="right" w:pos="8640"/>
      </w:tabs>
    </w:pPr>
  </w:style>
  <w:style w:type="character" w:customStyle="1" w:styleId="FooterChar">
    <w:name w:val="Footer Char"/>
    <w:basedOn w:val="DefaultParagraphFont"/>
    <w:link w:val="Footer"/>
    <w:uiPriority w:val="99"/>
    <w:rsid w:val="00BB7757"/>
  </w:style>
  <w:style w:type="character" w:styleId="PageNumber">
    <w:name w:val="page number"/>
    <w:basedOn w:val="DefaultParagraphFont"/>
    <w:uiPriority w:val="99"/>
    <w:semiHidden/>
    <w:unhideWhenUsed/>
    <w:rsid w:val="00BB7757"/>
  </w:style>
  <w:style w:type="paragraph" w:styleId="BalloonText">
    <w:name w:val="Balloon Text"/>
    <w:basedOn w:val="Normal"/>
    <w:link w:val="BalloonTextChar"/>
    <w:uiPriority w:val="99"/>
    <w:semiHidden/>
    <w:unhideWhenUsed/>
    <w:rsid w:val="002D7A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A15"/>
    <w:rPr>
      <w:rFonts w:ascii="Lucida Grande" w:hAnsi="Lucida Grande" w:cs="Lucida Grande"/>
      <w:sz w:val="18"/>
      <w:szCs w:val="18"/>
    </w:rPr>
  </w:style>
  <w:style w:type="paragraph" w:styleId="Subtitle">
    <w:name w:val="Subtitle"/>
    <w:basedOn w:val="Normal"/>
    <w:next w:val="Normal"/>
    <w:link w:val="SubtitleChar"/>
    <w:uiPriority w:val="11"/>
    <w:qFormat/>
    <w:rsid w:val="002D7A1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D7A15"/>
    <w:rPr>
      <w:rFonts w:asciiTheme="majorHAnsi" w:eastAsiaTheme="majorEastAsia" w:hAnsiTheme="majorHAnsi" w:cstheme="majorBidi"/>
      <w:i/>
      <w:iCs/>
      <w:color w:val="4F81BD" w:themeColor="accent1"/>
      <w:spacing w:val="15"/>
    </w:rPr>
  </w:style>
  <w:style w:type="paragraph" w:customStyle="1" w:styleId="Subtile">
    <w:name w:val="Subtile"/>
    <w:basedOn w:val="Heading2"/>
    <w:rsid w:val="002D7A15"/>
    <w:pPr>
      <w:spacing w:before="0" w:line="276" w:lineRule="auto"/>
    </w:pPr>
    <w:rPr>
      <w:sz w:val="24"/>
      <w:szCs w:val="24"/>
    </w:rPr>
  </w:style>
  <w:style w:type="table" w:styleId="TableGrid">
    <w:name w:val="Table Grid"/>
    <w:basedOn w:val="TableNormal"/>
    <w:uiPriority w:val="59"/>
    <w:rsid w:val="005E4C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hover">
    <w:name w:val="object-hover"/>
    <w:basedOn w:val="DefaultParagraphFont"/>
    <w:rsid w:val="005E4C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518"/>
  </w:style>
  <w:style w:type="paragraph" w:styleId="Heading1">
    <w:name w:val="heading 1"/>
    <w:basedOn w:val="Normal"/>
    <w:next w:val="Normal"/>
    <w:link w:val="Heading1Char"/>
    <w:uiPriority w:val="9"/>
    <w:qFormat/>
    <w:rsid w:val="00B805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805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518"/>
    <w:pPr>
      <w:ind w:left="720"/>
      <w:contextualSpacing/>
    </w:pPr>
  </w:style>
  <w:style w:type="paragraph" w:styleId="FootnoteText">
    <w:name w:val="footnote text"/>
    <w:basedOn w:val="Normal"/>
    <w:link w:val="FootnoteTextChar"/>
    <w:uiPriority w:val="99"/>
    <w:rsid w:val="00B80518"/>
    <w:rPr>
      <w:rFonts w:eastAsiaTheme="minorHAnsi"/>
    </w:rPr>
  </w:style>
  <w:style w:type="character" w:customStyle="1" w:styleId="FootnoteTextChar">
    <w:name w:val="Footnote Text Char"/>
    <w:basedOn w:val="DefaultParagraphFont"/>
    <w:link w:val="FootnoteText"/>
    <w:uiPriority w:val="99"/>
    <w:rsid w:val="00B80518"/>
    <w:rPr>
      <w:rFonts w:eastAsiaTheme="minorHAnsi"/>
    </w:rPr>
  </w:style>
  <w:style w:type="character" w:styleId="FootnoteReference">
    <w:name w:val="footnote reference"/>
    <w:basedOn w:val="DefaultParagraphFont"/>
    <w:uiPriority w:val="99"/>
    <w:rsid w:val="00B80518"/>
    <w:rPr>
      <w:vertAlign w:val="superscript"/>
    </w:rPr>
  </w:style>
  <w:style w:type="character" w:styleId="Hyperlink">
    <w:name w:val="Hyperlink"/>
    <w:basedOn w:val="DefaultParagraphFont"/>
    <w:uiPriority w:val="99"/>
    <w:unhideWhenUsed/>
    <w:rsid w:val="00B80518"/>
    <w:rPr>
      <w:color w:val="0000FF" w:themeColor="hyperlink"/>
      <w:u w:val="single"/>
    </w:rPr>
  </w:style>
  <w:style w:type="paragraph" w:styleId="NormalWeb">
    <w:name w:val="Normal (Web)"/>
    <w:basedOn w:val="Normal"/>
    <w:uiPriority w:val="99"/>
    <w:unhideWhenUsed/>
    <w:rsid w:val="00B80518"/>
    <w:pPr>
      <w:spacing w:before="100" w:beforeAutospacing="1" w:after="100" w:afterAutospacing="1"/>
    </w:pPr>
    <w:rPr>
      <w:rFonts w:ascii="Times" w:hAnsi="Times" w:cs="Times New Roman"/>
      <w:sz w:val="20"/>
      <w:szCs w:val="20"/>
      <w:lang w:val="en-CA"/>
    </w:rPr>
  </w:style>
  <w:style w:type="character" w:customStyle="1" w:styleId="Heading1Char">
    <w:name w:val="Heading 1 Char"/>
    <w:basedOn w:val="DefaultParagraphFont"/>
    <w:link w:val="Heading1"/>
    <w:uiPriority w:val="9"/>
    <w:rsid w:val="00B8051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8051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B7757"/>
    <w:pPr>
      <w:tabs>
        <w:tab w:val="center" w:pos="4320"/>
        <w:tab w:val="right" w:pos="8640"/>
      </w:tabs>
    </w:pPr>
  </w:style>
  <w:style w:type="character" w:customStyle="1" w:styleId="HeaderChar">
    <w:name w:val="Header Char"/>
    <w:basedOn w:val="DefaultParagraphFont"/>
    <w:link w:val="Header"/>
    <w:uiPriority w:val="99"/>
    <w:rsid w:val="00BB7757"/>
  </w:style>
  <w:style w:type="paragraph" w:styleId="Footer">
    <w:name w:val="footer"/>
    <w:basedOn w:val="Normal"/>
    <w:link w:val="FooterChar"/>
    <w:uiPriority w:val="99"/>
    <w:unhideWhenUsed/>
    <w:rsid w:val="00BB7757"/>
    <w:pPr>
      <w:tabs>
        <w:tab w:val="center" w:pos="4320"/>
        <w:tab w:val="right" w:pos="8640"/>
      </w:tabs>
    </w:pPr>
  </w:style>
  <w:style w:type="character" w:customStyle="1" w:styleId="FooterChar">
    <w:name w:val="Footer Char"/>
    <w:basedOn w:val="DefaultParagraphFont"/>
    <w:link w:val="Footer"/>
    <w:uiPriority w:val="99"/>
    <w:rsid w:val="00BB7757"/>
  </w:style>
  <w:style w:type="character" w:styleId="PageNumber">
    <w:name w:val="page number"/>
    <w:basedOn w:val="DefaultParagraphFont"/>
    <w:uiPriority w:val="99"/>
    <w:semiHidden/>
    <w:unhideWhenUsed/>
    <w:rsid w:val="00BB7757"/>
  </w:style>
  <w:style w:type="paragraph" w:styleId="BalloonText">
    <w:name w:val="Balloon Text"/>
    <w:basedOn w:val="Normal"/>
    <w:link w:val="BalloonTextChar"/>
    <w:uiPriority w:val="99"/>
    <w:semiHidden/>
    <w:unhideWhenUsed/>
    <w:rsid w:val="002D7A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A15"/>
    <w:rPr>
      <w:rFonts w:ascii="Lucida Grande" w:hAnsi="Lucida Grande" w:cs="Lucida Grande"/>
      <w:sz w:val="18"/>
      <w:szCs w:val="18"/>
    </w:rPr>
  </w:style>
  <w:style w:type="paragraph" w:styleId="Subtitle">
    <w:name w:val="Subtitle"/>
    <w:basedOn w:val="Normal"/>
    <w:next w:val="Normal"/>
    <w:link w:val="SubtitleChar"/>
    <w:uiPriority w:val="11"/>
    <w:qFormat/>
    <w:rsid w:val="002D7A1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D7A15"/>
    <w:rPr>
      <w:rFonts w:asciiTheme="majorHAnsi" w:eastAsiaTheme="majorEastAsia" w:hAnsiTheme="majorHAnsi" w:cstheme="majorBidi"/>
      <w:i/>
      <w:iCs/>
      <w:color w:val="4F81BD" w:themeColor="accent1"/>
      <w:spacing w:val="15"/>
    </w:rPr>
  </w:style>
  <w:style w:type="paragraph" w:customStyle="1" w:styleId="Subtile">
    <w:name w:val="Subtile"/>
    <w:basedOn w:val="Heading2"/>
    <w:rsid w:val="002D7A15"/>
    <w:pPr>
      <w:spacing w:before="0" w:line="276" w:lineRule="auto"/>
    </w:pPr>
    <w:rPr>
      <w:sz w:val="24"/>
      <w:szCs w:val="24"/>
    </w:rPr>
  </w:style>
  <w:style w:type="table" w:styleId="TableGrid">
    <w:name w:val="Table Grid"/>
    <w:basedOn w:val="TableNormal"/>
    <w:uiPriority w:val="59"/>
    <w:rsid w:val="005E4C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hover">
    <w:name w:val="object-hover"/>
    <w:basedOn w:val="DefaultParagraphFont"/>
    <w:rsid w:val="005E4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dhs.sd.gov/sbvi/fos/documents/ROLEOFTHESSP.pdf"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youtu.be/tTupuHTMlU0" TargetMode="External"/><Relationship Id="rId11" Type="http://schemas.openxmlformats.org/officeDocument/2006/relationships/hyperlink" Target="mailto:EFDBIVCoordinator@gmail.com" TargetMode="External"/><Relationship Id="rId12" Type="http://schemas.openxmlformats.org/officeDocument/2006/relationships/hyperlink" Target="mailto:EFDBIVCoordinator@gmail.com" TargetMode="External"/><Relationship Id="rId13" Type="http://schemas.openxmlformats.org/officeDocument/2006/relationships/hyperlink" Target="mailto:EFDBIVCoordinator@gmail.com" TargetMode="External"/><Relationship Id="rId14" Type="http://schemas.openxmlformats.org/officeDocument/2006/relationships/hyperlink" Target="mailto:EFDBIVCoordinator@gmail.com" TargetMode="External"/><Relationship Id="rId15" Type="http://schemas.openxmlformats.org/officeDocument/2006/relationships/hyperlink" Target="http://www.cancorp.org/pdf/ssp_guideline_042010.pdf" TargetMode="External"/><Relationship Id="rId16" Type="http://schemas.openxmlformats.org/officeDocument/2006/relationships/hyperlink" Target="http://www.deafblindinternational.org/PDF/Guidelines%20for%20Best%20Practice%20for%20Service%20Provision%20to%20Deafblind%20People.pdf" TargetMode="External"/><Relationship Id="rId17" Type="http://schemas.openxmlformats.org/officeDocument/2006/relationships/hyperlink" Target="http://www.hadley.edu/IAER2015/comparing%20interpreter,%20intervener,%20and%20ssp.pdf" TargetMode="External"/><Relationship Id="rId18" Type="http://schemas.openxmlformats.org/officeDocument/2006/relationships/hyperlink" Target="http://seattledbsc.org/dbssp-curriculum/" TargetMode="External"/><Relationship Id="rId19" Type="http://schemas.openxmlformats.org/officeDocument/2006/relationships/hyperlink" Target="http://www.rcmdb.mb.c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albertadeafblin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3B452-89D0-C846-8325-2045FF8F7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2530</Words>
  <Characters>14422</Characters>
  <Application>Microsoft Macintosh Word</Application>
  <DocSecurity>0</DocSecurity>
  <Lines>120</Lines>
  <Paragraphs>33</Paragraphs>
  <ScaleCrop>false</ScaleCrop>
  <Company>University of Alberta</Company>
  <LinksUpToDate>false</LinksUpToDate>
  <CharactersWithSpaces>16919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Hetman</dc:creator>
  <cp:keywords/>
  <dc:description/>
  <cp:lastModifiedBy>Tracy Hetman</cp:lastModifiedBy>
  <cp:revision>6</cp:revision>
  <dcterms:created xsi:type="dcterms:W3CDTF">2018-06-14T21:09:00Z</dcterms:created>
  <dcterms:modified xsi:type="dcterms:W3CDTF">2018-08-12T19:47:00Z</dcterms:modified>
</cp:coreProperties>
</file>